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65FFF12B" w:rsidR="00E173F9" w:rsidRDefault="00F06E76">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Pr>
          <w:rFonts w:eastAsia="SimSun" w:cs="Arial" w:hint="eastAsia"/>
          <w:sz w:val="24"/>
          <w:szCs w:val="24"/>
          <w:lang w:val="en-US" w:eastAsia="zh-CN"/>
        </w:rPr>
        <w:t>1</w:t>
      </w:r>
      <w:r w:rsidR="00542357">
        <w:rPr>
          <w:rFonts w:eastAsia="SimSun" w:cs="Arial"/>
          <w:sz w:val="24"/>
          <w:szCs w:val="24"/>
          <w:lang w:val="en-US" w:eastAsia="zh-CN"/>
        </w:rPr>
        <w:t>2</w:t>
      </w:r>
      <w:r>
        <w:rPr>
          <w:rFonts w:cs="Arial" w:hint="eastAsia"/>
          <w:sz w:val="24"/>
          <w:szCs w:val="24"/>
          <w:lang w:val="en-US" w:eastAsia="zh-CN"/>
        </w:rPr>
        <w:t xml:space="preserve">                                                         </w:t>
      </w:r>
      <w:r>
        <w:rPr>
          <w:rFonts w:cs="Arial"/>
          <w:sz w:val="24"/>
        </w:rPr>
        <w:t>R4-24</w:t>
      </w:r>
      <w:r w:rsidR="002975D9">
        <w:rPr>
          <w:rFonts w:cs="Arial"/>
          <w:sz w:val="24"/>
        </w:rPr>
        <w:t>1</w:t>
      </w:r>
      <w:r w:rsidR="005866CB">
        <w:rPr>
          <w:rFonts w:cs="Arial"/>
          <w:sz w:val="24"/>
        </w:rPr>
        <w:t>30</w:t>
      </w:r>
      <w:r w:rsidR="008167DA">
        <w:rPr>
          <w:rFonts w:cs="Arial"/>
          <w:sz w:val="24"/>
        </w:rPr>
        <w:t>6</w:t>
      </w:r>
      <w:r w:rsidR="006E0A7B">
        <w:rPr>
          <w:rFonts w:cs="Arial"/>
          <w:sz w:val="24"/>
        </w:rPr>
        <w:t>6</w:t>
      </w:r>
    </w:p>
    <w:bookmarkEnd w:id="0"/>
    <w:p w14:paraId="16F36080" w14:textId="68E16EED" w:rsidR="00E173F9" w:rsidRDefault="002975D9">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Maastricht</w:t>
      </w:r>
      <w:r w:rsidR="008575EF" w:rsidRPr="008575EF">
        <w:rPr>
          <w:rFonts w:eastAsia="SimSun" w:cs="Arial"/>
          <w:sz w:val="24"/>
          <w:szCs w:val="24"/>
          <w:lang w:val="en-US" w:eastAsia="zh-CN"/>
        </w:rPr>
        <w:t xml:space="preserve">, </w:t>
      </w:r>
      <w:r>
        <w:rPr>
          <w:rFonts w:eastAsia="SimSun" w:cs="Arial"/>
          <w:sz w:val="24"/>
          <w:szCs w:val="24"/>
          <w:lang w:val="en-US" w:eastAsia="zh-CN"/>
        </w:rPr>
        <w:t>The Netherlands</w:t>
      </w:r>
      <w:r w:rsidR="008575EF" w:rsidRPr="008575EF">
        <w:rPr>
          <w:rFonts w:eastAsia="SimSun" w:cs="Arial"/>
          <w:sz w:val="24"/>
          <w:szCs w:val="24"/>
          <w:lang w:val="en-US" w:eastAsia="zh-CN"/>
        </w:rPr>
        <w:t xml:space="preserve">, </w:t>
      </w:r>
      <w:bookmarkStart w:id="3" w:name="_Hlk174105823"/>
      <w:r w:rsidR="00B24BD3">
        <w:rPr>
          <w:rFonts w:eastAsia="SimSun" w:cs="Arial"/>
          <w:sz w:val="24"/>
          <w:szCs w:val="24"/>
          <w:lang w:val="en-US" w:eastAsia="zh-CN"/>
        </w:rPr>
        <w:t>19th</w:t>
      </w:r>
      <w:r w:rsidR="008575EF" w:rsidRPr="008575EF">
        <w:rPr>
          <w:rFonts w:eastAsia="SimSun" w:cs="Arial"/>
          <w:sz w:val="24"/>
          <w:szCs w:val="24"/>
          <w:lang w:val="en-US" w:eastAsia="zh-CN"/>
        </w:rPr>
        <w:t xml:space="preserve"> – </w:t>
      </w:r>
      <w:r w:rsidR="00B24BD3">
        <w:rPr>
          <w:rFonts w:eastAsia="SimSun" w:cs="Arial"/>
          <w:sz w:val="24"/>
          <w:szCs w:val="24"/>
          <w:lang w:val="en-US" w:eastAsia="zh-CN"/>
        </w:rPr>
        <w:t>23</w:t>
      </w:r>
      <w:r w:rsidR="00B24BD3" w:rsidRPr="00B24BD3">
        <w:rPr>
          <w:rFonts w:eastAsia="SimSun" w:cs="Arial"/>
          <w:sz w:val="24"/>
          <w:szCs w:val="24"/>
          <w:vertAlign w:val="superscript"/>
          <w:lang w:val="en-US" w:eastAsia="zh-CN"/>
        </w:rPr>
        <w:t>rd</w:t>
      </w:r>
      <w:r w:rsidR="000E5ED6">
        <w:rPr>
          <w:rFonts w:eastAsia="SimSun" w:cs="Arial"/>
          <w:sz w:val="24"/>
          <w:szCs w:val="24"/>
          <w:lang w:val="en-US" w:eastAsia="zh-CN"/>
        </w:rPr>
        <w:t xml:space="preserve"> </w:t>
      </w:r>
      <w:bookmarkEnd w:id="3"/>
      <w:r>
        <w:rPr>
          <w:rFonts w:eastAsia="SimSun" w:cs="Arial"/>
          <w:sz w:val="24"/>
          <w:szCs w:val="24"/>
          <w:lang w:val="en-US" w:eastAsia="zh-CN"/>
        </w:rPr>
        <w:t>August</w:t>
      </w:r>
      <w:r w:rsidR="008575EF" w:rsidRPr="008575EF">
        <w:rPr>
          <w:rFonts w:eastAsia="SimSun" w:cs="Arial"/>
          <w:sz w:val="24"/>
          <w:szCs w:val="24"/>
          <w:lang w:val="en-US" w:eastAsia="zh-CN"/>
        </w:rPr>
        <w:t xml:space="preserve">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57F36557" w14:textId="009A08C2" w:rsidR="006469D1" w:rsidRPr="00F52A3E" w:rsidRDefault="006469D1" w:rsidP="006469D1">
      <w:pPr>
        <w:keepNext/>
        <w:keepLines/>
        <w:widowControl w:val="0"/>
        <w:spacing w:afterLines="40" w:after="96"/>
        <w:ind w:left="2126" w:hanging="2126"/>
        <w:jc w:val="both"/>
        <w:outlineLvl w:val="0"/>
        <w:rPr>
          <w:rFonts w:ascii="Arial" w:eastAsia="SimSun"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8E3F8C" w:rsidRPr="008E3F8C">
        <w:rPr>
          <w:rFonts w:ascii="Arial" w:eastAsia="SimSun" w:hAnsi="Arial"/>
          <w:bCs/>
          <w:szCs w:val="22"/>
          <w:lang w:val="en-US" w:eastAsia="zh-CN"/>
        </w:rPr>
        <w:t>Further MSD simplifications</w:t>
      </w:r>
    </w:p>
    <w:p w14:paraId="2F83AED2" w14:textId="32DF970F" w:rsidR="006469D1" w:rsidRPr="00F52A3E" w:rsidRDefault="006469D1" w:rsidP="006469D1">
      <w:pPr>
        <w:keepNext/>
        <w:keepLines/>
        <w:widowControl w:val="0"/>
        <w:tabs>
          <w:tab w:val="left" w:pos="2155"/>
        </w:tabs>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8E3F8C" w:rsidRPr="008E3F8C">
        <w:rPr>
          <w:rFonts w:ascii="Arial" w:eastAsia="SimSun" w:hAnsi="Arial"/>
          <w:szCs w:val="22"/>
          <w:lang w:val="en-US" w:eastAsia="zh-CN"/>
        </w:rPr>
        <w:t>10.1.1.1</w:t>
      </w:r>
    </w:p>
    <w:p w14:paraId="69D67D90" w14:textId="77777777"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F06E76">
      <w:pPr>
        <w:pStyle w:val="Heading1"/>
        <w:numPr>
          <w:ilvl w:val="0"/>
          <w:numId w:val="11"/>
        </w:numPr>
        <w:rPr>
          <w:rFonts w:cs="Arial"/>
          <w:b/>
          <w:sz w:val="28"/>
          <w:szCs w:val="24"/>
        </w:rPr>
      </w:pPr>
      <w:r w:rsidRPr="006469D1">
        <w:rPr>
          <w:rFonts w:eastAsia="SimSun" w:cs="Arial"/>
          <w:b/>
          <w:sz w:val="28"/>
          <w:szCs w:val="24"/>
          <w:lang w:eastAsia="zh-CN"/>
        </w:rPr>
        <w:t>Introduction</w:t>
      </w:r>
    </w:p>
    <w:p w14:paraId="1B7C4A29" w14:textId="45228E80" w:rsidR="00512242" w:rsidRPr="00512242" w:rsidRDefault="007E76B4" w:rsidP="00512242">
      <w:pPr>
        <w:keepNext/>
        <w:keepLines/>
        <w:widowControl w:val="0"/>
        <w:spacing w:before="120" w:after="120"/>
        <w:jc w:val="both"/>
        <w:rPr>
          <w:rFonts w:eastAsia="SimSun"/>
          <w:bCs/>
          <w:sz w:val="20"/>
          <w:lang w:val="en-US" w:eastAsia="zh-CN"/>
        </w:rPr>
      </w:pPr>
      <w:bookmarkStart w:id="4" w:name="OLE_LINK20"/>
      <w:r>
        <w:rPr>
          <w:rFonts w:eastAsia="SimSun"/>
          <w:bCs/>
          <w:sz w:val="20"/>
          <w:lang w:val="en-US" w:eastAsia="zh-CN"/>
        </w:rPr>
        <w:t xml:space="preserve">This document presents our views </w:t>
      </w:r>
      <w:r w:rsidR="008E3F8C">
        <w:rPr>
          <w:rFonts w:eastAsia="SimSun"/>
          <w:bCs/>
          <w:sz w:val="20"/>
          <w:lang w:val="en-US" w:eastAsia="zh-CN"/>
        </w:rPr>
        <w:t xml:space="preserve">to follow up the options captured at the last meeting in the agreed Way </w:t>
      </w:r>
      <w:r w:rsidR="000A2C19">
        <w:rPr>
          <w:rFonts w:eastAsia="SimSun"/>
          <w:bCs/>
          <w:sz w:val="20"/>
          <w:lang w:val="en-US" w:eastAsia="zh-CN"/>
        </w:rPr>
        <w:t>Forward</w:t>
      </w:r>
      <w:r w:rsidR="008E3F8C">
        <w:rPr>
          <w:rFonts w:eastAsia="SimSun"/>
          <w:bCs/>
          <w:sz w:val="20"/>
          <w:lang w:val="en-US" w:eastAsia="zh-CN"/>
        </w:rPr>
        <w:t xml:space="preserve"> (WF)</w:t>
      </w:r>
      <w:r w:rsidR="008167DA">
        <w:rPr>
          <w:rFonts w:eastAsia="SimSun"/>
          <w:bCs/>
          <w:sz w:val="20"/>
          <w:lang w:val="en-US" w:eastAsia="zh-CN"/>
        </w:rPr>
        <w:t xml:space="preserve"> </w:t>
      </w:r>
      <w:r>
        <w:rPr>
          <w:rFonts w:eastAsia="SimSun"/>
          <w:bCs/>
          <w:sz w:val="20"/>
          <w:lang w:val="en-US" w:eastAsia="zh-CN"/>
        </w:rPr>
        <w:t>[1]</w:t>
      </w:r>
      <w:r w:rsidR="00B27C43">
        <w:rPr>
          <w:rFonts w:eastAsia="SimSun"/>
          <w:bCs/>
          <w:sz w:val="20"/>
          <w:lang w:val="en-US" w:eastAsia="zh-CN"/>
        </w:rPr>
        <w:t>.</w:t>
      </w:r>
      <w:r w:rsidR="003F1C87">
        <w:rPr>
          <w:rFonts w:eastAsia="SimSun"/>
          <w:bCs/>
          <w:sz w:val="20"/>
          <w:lang w:val="en-US" w:eastAsia="zh-CN"/>
        </w:rPr>
        <w:t xml:space="preserve"> </w:t>
      </w:r>
    </w:p>
    <w:p w14:paraId="555C5382" w14:textId="25261E6C" w:rsidR="00E173F9" w:rsidRDefault="008575EF">
      <w:pPr>
        <w:pStyle w:val="Heading1"/>
        <w:numPr>
          <w:ilvl w:val="0"/>
          <w:numId w:val="11"/>
        </w:numPr>
        <w:rPr>
          <w:rFonts w:eastAsia="SimSun" w:cs="Arial"/>
          <w:b/>
          <w:sz w:val="28"/>
          <w:szCs w:val="24"/>
          <w:lang w:val="en-US" w:eastAsia="zh-CN"/>
        </w:rPr>
      </w:pPr>
      <w:r w:rsidRPr="00543798">
        <w:rPr>
          <w:rFonts w:eastAsia="SimSun" w:cs="Arial"/>
          <w:b/>
          <w:sz w:val="28"/>
          <w:szCs w:val="24"/>
          <w:lang w:val="en-US" w:eastAsia="zh-CN"/>
        </w:rPr>
        <w:t>Discussion</w:t>
      </w:r>
    </w:p>
    <w:p w14:paraId="423F03B7" w14:textId="735F33A5" w:rsidR="00E64A89" w:rsidRDefault="0080257C" w:rsidP="00E64A89">
      <w:pPr>
        <w:jc w:val="both"/>
        <w:rPr>
          <w:sz w:val="20"/>
          <w:szCs w:val="18"/>
          <w:lang w:val="en-US" w:eastAsia="zh-CN"/>
        </w:rPr>
      </w:pPr>
      <w:bookmarkStart w:id="5" w:name="_Ref174106380"/>
      <w:r>
        <w:rPr>
          <w:sz w:val="20"/>
          <w:szCs w:val="18"/>
          <w:lang w:val="en-US" w:eastAsia="zh-CN"/>
        </w:rPr>
        <w:t xml:space="preserve">The following three options were captured as </w:t>
      </w:r>
      <w:r w:rsidR="00F06E76">
        <w:rPr>
          <w:sz w:val="20"/>
          <w:szCs w:val="18"/>
          <w:lang w:val="en-US" w:eastAsia="zh-CN"/>
        </w:rPr>
        <w:t xml:space="preserve">the </w:t>
      </w:r>
      <w:r>
        <w:rPr>
          <w:sz w:val="20"/>
          <w:szCs w:val="18"/>
          <w:lang w:val="en-US" w:eastAsia="zh-CN"/>
        </w:rPr>
        <w:t xml:space="preserve">baseline for </w:t>
      </w:r>
      <w:r w:rsidR="000A2C19">
        <w:rPr>
          <w:sz w:val="20"/>
          <w:szCs w:val="18"/>
          <w:lang w:val="en-US" w:eastAsia="zh-CN"/>
        </w:rPr>
        <w:t>further</w:t>
      </w:r>
      <w:r>
        <w:rPr>
          <w:sz w:val="20"/>
          <w:szCs w:val="18"/>
          <w:lang w:val="en-US" w:eastAsia="zh-CN"/>
        </w:rPr>
        <w:t xml:space="preserve"> discussions on simplifying HPUE MSD requirements:</w:t>
      </w:r>
    </w:p>
    <w:p w14:paraId="1BB6939C" w14:textId="77777777" w:rsidR="0080257C" w:rsidRPr="0080257C" w:rsidRDefault="0080257C" w:rsidP="00684FF0">
      <w:pPr>
        <w:numPr>
          <w:ilvl w:val="0"/>
          <w:numId w:val="30"/>
        </w:numPr>
        <w:spacing w:after="160" w:line="259" w:lineRule="auto"/>
        <w:ind w:left="360"/>
        <w:contextualSpacing/>
        <w:rPr>
          <w:rFonts w:eastAsia="Calibri"/>
          <w:sz w:val="20"/>
          <w:szCs w:val="22"/>
        </w:rPr>
      </w:pPr>
      <w:r w:rsidRPr="0080257C">
        <w:rPr>
          <w:rFonts w:eastAsia="Calibri"/>
          <w:b/>
          <w:bCs/>
          <w:sz w:val="20"/>
          <w:szCs w:val="22"/>
        </w:rPr>
        <w:t>Option 1</w:t>
      </w:r>
      <w:r w:rsidRPr="0080257C">
        <w:rPr>
          <w:rFonts w:eastAsia="Calibri"/>
          <w:sz w:val="20"/>
          <w:szCs w:val="22"/>
        </w:rPr>
        <w:t>: RAN 4 defines only the default power class inter-band CA and intra-band CA MSD requirements, and the new HPUE MSD requirements are no longer specified in the TS. The legacy agreed HPUE MSD test points are not impacted and are kept in the TS.</w:t>
      </w:r>
    </w:p>
    <w:p w14:paraId="4649900D" w14:textId="77777777" w:rsidR="0080257C" w:rsidRPr="0080257C" w:rsidRDefault="0080257C" w:rsidP="0080257C">
      <w:pPr>
        <w:spacing w:after="160" w:line="259" w:lineRule="auto"/>
        <w:ind w:left="1080"/>
        <w:contextualSpacing/>
        <w:rPr>
          <w:rFonts w:eastAsia="Calibri"/>
          <w:sz w:val="20"/>
          <w:szCs w:val="22"/>
        </w:rPr>
      </w:pPr>
    </w:p>
    <w:p w14:paraId="0F282E66" w14:textId="77777777" w:rsidR="0080257C" w:rsidRPr="0080257C" w:rsidRDefault="0080257C" w:rsidP="00684FF0">
      <w:pPr>
        <w:numPr>
          <w:ilvl w:val="0"/>
          <w:numId w:val="31"/>
        </w:numPr>
        <w:spacing w:after="160" w:line="259" w:lineRule="auto"/>
        <w:contextualSpacing/>
        <w:rPr>
          <w:rFonts w:eastAsia="Calibri"/>
          <w:sz w:val="20"/>
          <w:szCs w:val="22"/>
        </w:rPr>
      </w:pPr>
      <w:r w:rsidRPr="0080257C">
        <w:rPr>
          <w:rFonts w:eastAsia="Calibri"/>
          <w:b/>
          <w:bCs/>
          <w:sz w:val="20"/>
          <w:szCs w:val="22"/>
        </w:rPr>
        <w:t>Option 2</w:t>
      </w:r>
      <w:r w:rsidRPr="0080257C">
        <w:rPr>
          <w:rFonts w:eastAsia="Calibri"/>
          <w:sz w:val="20"/>
          <w:szCs w:val="22"/>
        </w:rPr>
        <w:t>: RAN 4 defines the default power class inter-band CA and intra-band CA MSD requirements, and RAN4 specifies equations or simplified guidelines (like in [3,4]) or lookup tables “LUT” (like in [5]) that define the relationship between the default power class MSD and the HPUE MSD requirements:</w:t>
      </w:r>
    </w:p>
    <w:p w14:paraId="1388B335" w14:textId="2919240C" w:rsidR="0080257C" w:rsidRPr="0080257C" w:rsidRDefault="0080257C" w:rsidP="00684FF0">
      <w:pPr>
        <w:numPr>
          <w:ilvl w:val="1"/>
          <w:numId w:val="31"/>
        </w:numPr>
        <w:spacing w:after="160" w:line="259" w:lineRule="auto"/>
        <w:contextualSpacing/>
        <w:rPr>
          <w:rFonts w:eastAsia="Calibri"/>
          <w:sz w:val="20"/>
          <w:szCs w:val="22"/>
        </w:rPr>
      </w:pPr>
      <w:r w:rsidRPr="0080257C">
        <w:rPr>
          <w:rFonts w:eastAsia="Calibri"/>
          <w:sz w:val="20"/>
          <w:szCs w:val="22"/>
        </w:rPr>
        <w:t xml:space="preserve">Option 2a: Equations/LUT are captured in the RAN4 </w:t>
      </w:r>
      <w:proofErr w:type="gramStart"/>
      <w:r w:rsidRPr="0080257C">
        <w:rPr>
          <w:rFonts w:eastAsia="Calibri"/>
          <w:sz w:val="20"/>
          <w:szCs w:val="22"/>
        </w:rPr>
        <w:t>TS</w:t>
      </w:r>
      <w:r w:rsidR="00F06E76">
        <w:rPr>
          <w:rFonts w:eastAsia="Calibri"/>
          <w:sz w:val="20"/>
          <w:szCs w:val="22"/>
        </w:rPr>
        <w:t>;</w:t>
      </w:r>
      <w:proofErr w:type="gramEnd"/>
    </w:p>
    <w:p w14:paraId="7E4FBBE9" w14:textId="77777777" w:rsidR="0080257C" w:rsidRPr="0080257C" w:rsidRDefault="0080257C" w:rsidP="00684FF0">
      <w:pPr>
        <w:numPr>
          <w:ilvl w:val="1"/>
          <w:numId w:val="31"/>
        </w:numPr>
        <w:spacing w:after="160" w:line="259" w:lineRule="auto"/>
        <w:contextualSpacing/>
        <w:rPr>
          <w:rFonts w:eastAsia="Calibri"/>
          <w:sz w:val="20"/>
          <w:szCs w:val="22"/>
        </w:rPr>
      </w:pPr>
      <w:r w:rsidRPr="0080257C">
        <w:rPr>
          <w:rFonts w:eastAsia="Calibri"/>
          <w:sz w:val="20"/>
          <w:szCs w:val="22"/>
        </w:rPr>
        <w:t>Option 2b: Equations/LUT are not captured in the RAN4 TS and are provided to RAN5.</w:t>
      </w:r>
    </w:p>
    <w:p w14:paraId="53E8DAAC" w14:textId="77777777" w:rsidR="0080257C" w:rsidRPr="0080257C" w:rsidRDefault="0080257C" w:rsidP="0080257C">
      <w:pPr>
        <w:spacing w:after="0" w:line="259" w:lineRule="auto"/>
        <w:ind w:left="-360"/>
        <w:rPr>
          <w:rFonts w:eastAsia="Calibri"/>
          <w:sz w:val="20"/>
          <w:szCs w:val="22"/>
        </w:rPr>
      </w:pPr>
    </w:p>
    <w:p w14:paraId="237019CB" w14:textId="4A062319" w:rsidR="0080257C" w:rsidRDefault="0080257C" w:rsidP="00684FF0">
      <w:pPr>
        <w:numPr>
          <w:ilvl w:val="0"/>
          <w:numId w:val="30"/>
        </w:numPr>
        <w:spacing w:after="0" w:line="259" w:lineRule="auto"/>
        <w:ind w:left="354" w:hanging="357"/>
        <w:contextualSpacing/>
        <w:rPr>
          <w:rFonts w:eastAsia="Calibri"/>
          <w:sz w:val="20"/>
          <w:szCs w:val="22"/>
        </w:rPr>
      </w:pPr>
      <w:r w:rsidRPr="0080257C">
        <w:rPr>
          <w:rFonts w:eastAsia="Calibri"/>
          <w:b/>
          <w:bCs/>
          <w:sz w:val="20"/>
          <w:szCs w:val="22"/>
        </w:rPr>
        <w:t>Option 3:</w:t>
      </w:r>
      <w:r w:rsidRPr="0080257C">
        <w:rPr>
          <w:rFonts w:eastAsia="Calibri"/>
          <w:sz w:val="20"/>
          <w:szCs w:val="22"/>
        </w:rPr>
        <w:t xml:space="preserve">  Keep the existing way of working, i.e.</w:t>
      </w:r>
      <w:r w:rsidR="00F06E76">
        <w:rPr>
          <w:rFonts w:eastAsia="Calibri"/>
          <w:sz w:val="20"/>
          <w:szCs w:val="22"/>
        </w:rPr>
        <w:t>,</w:t>
      </w:r>
      <w:r w:rsidRPr="0080257C">
        <w:rPr>
          <w:rFonts w:eastAsia="Calibri"/>
          <w:sz w:val="20"/>
          <w:szCs w:val="22"/>
        </w:rPr>
        <w:t xml:space="preserve"> RAN4 analyses case</w:t>
      </w:r>
      <w:r w:rsidR="00F06E76">
        <w:rPr>
          <w:rFonts w:eastAsia="Calibri"/>
          <w:sz w:val="20"/>
          <w:szCs w:val="22"/>
        </w:rPr>
        <w:t>-</w:t>
      </w:r>
      <w:r w:rsidRPr="0080257C">
        <w:rPr>
          <w:rFonts w:eastAsia="Calibri"/>
          <w:sz w:val="20"/>
          <w:szCs w:val="22"/>
        </w:rPr>
        <w:t>by</w:t>
      </w:r>
      <w:r w:rsidR="00F06E76">
        <w:rPr>
          <w:rFonts w:eastAsia="Calibri"/>
          <w:sz w:val="20"/>
          <w:szCs w:val="22"/>
        </w:rPr>
        <w:t>-</w:t>
      </w:r>
      <w:r w:rsidRPr="0080257C">
        <w:rPr>
          <w:rFonts w:eastAsia="Calibri"/>
          <w:sz w:val="20"/>
          <w:szCs w:val="22"/>
        </w:rPr>
        <w:t xml:space="preserve">case all HPUE MSD requirements and experts flag TP for TRs for which MSD needs corrections/re-evaluations. </w:t>
      </w:r>
    </w:p>
    <w:p w14:paraId="29079947" w14:textId="77777777" w:rsidR="0080257C" w:rsidRPr="0080257C" w:rsidRDefault="0080257C" w:rsidP="0080257C">
      <w:pPr>
        <w:spacing w:after="0" w:line="259" w:lineRule="auto"/>
        <w:ind w:left="354"/>
        <w:contextualSpacing/>
        <w:rPr>
          <w:rFonts w:eastAsia="Calibri"/>
          <w:sz w:val="20"/>
          <w:szCs w:val="22"/>
        </w:rPr>
      </w:pPr>
    </w:p>
    <w:p w14:paraId="3596E7E9" w14:textId="28379DBB" w:rsidR="0080257C" w:rsidRPr="0080257C" w:rsidRDefault="0080257C" w:rsidP="00684FF0">
      <w:pPr>
        <w:pStyle w:val="ListParagraph"/>
        <w:numPr>
          <w:ilvl w:val="0"/>
          <w:numId w:val="31"/>
        </w:numPr>
        <w:jc w:val="both"/>
        <w:rPr>
          <w:sz w:val="20"/>
          <w:szCs w:val="18"/>
          <w:lang w:val="en-US" w:eastAsia="zh-CN"/>
        </w:rPr>
      </w:pPr>
      <w:r w:rsidRPr="0080257C">
        <w:rPr>
          <w:rFonts w:eastAsia="Calibri"/>
          <w:sz w:val="20"/>
          <w:szCs w:val="22"/>
        </w:rPr>
        <w:t>Other options are not precluded</w:t>
      </w:r>
      <w:r w:rsidR="00F06E76">
        <w:rPr>
          <w:rFonts w:eastAsia="Calibri"/>
          <w:sz w:val="20"/>
          <w:szCs w:val="22"/>
        </w:rPr>
        <w:t>.</w:t>
      </w:r>
    </w:p>
    <w:p w14:paraId="3E3E182E" w14:textId="5C0FDA95" w:rsidR="0080257C" w:rsidRDefault="0080257C" w:rsidP="0080257C">
      <w:pPr>
        <w:jc w:val="both"/>
        <w:rPr>
          <w:sz w:val="20"/>
          <w:szCs w:val="18"/>
          <w:lang w:val="en-US" w:eastAsia="zh-CN"/>
        </w:rPr>
      </w:pPr>
      <w:r>
        <w:rPr>
          <w:sz w:val="20"/>
          <w:szCs w:val="18"/>
          <w:lang w:val="en-US" w:eastAsia="zh-CN"/>
        </w:rPr>
        <w:t>Option 1 raise a lot of enthusiasm from many interested companies includ</w:t>
      </w:r>
      <w:r w:rsidR="00F06E76">
        <w:rPr>
          <w:sz w:val="20"/>
          <w:szCs w:val="18"/>
          <w:lang w:val="en-US" w:eastAsia="zh-CN"/>
        </w:rPr>
        <w:t>ing</w:t>
      </w:r>
      <w:r>
        <w:rPr>
          <w:sz w:val="20"/>
          <w:szCs w:val="18"/>
          <w:lang w:val="en-US" w:eastAsia="zh-CN"/>
        </w:rPr>
        <w:t xml:space="preserve"> ours. After review, it seems it is a bit too early to </w:t>
      </w:r>
      <w:r w:rsidR="00F06E76">
        <w:rPr>
          <w:sz w:val="20"/>
          <w:szCs w:val="18"/>
          <w:lang w:val="en-US" w:eastAsia="zh-CN"/>
        </w:rPr>
        <w:t xml:space="preserve">entirely </w:t>
      </w:r>
      <w:r>
        <w:rPr>
          <w:sz w:val="20"/>
          <w:szCs w:val="18"/>
          <w:lang w:val="en-US" w:eastAsia="zh-CN"/>
        </w:rPr>
        <w:t>support this option until:</w:t>
      </w:r>
    </w:p>
    <w:p w14:paraId="29ACD7C7" w14:textId="7260B095" w:rsidR="0080257C" w:rsidRDefault="00F06E76" w:rsidP="00684FF0">
      <w:pPr>
        <w:pStyle w:val="ListParagraph"/>
        <w:numPr>
          <w:ilvl w:val="0"/>
          <w:numId w:val="32"/>
        </w:numPr>
        <w:jc w:val="both"/>
        <w:rPr>
          <w:sz w:val="20"/>
          <w:szCs w:val="18"/>
          <w:lang w:val="en-US" w:eastAsia="zh-CN"/>
        </w:rPr>
      </w:pPr>
      <w:r>
        <w:rPr>
          <w:sz w:val="20"/>
          <w:szCs w:val="18"/>
          <w:lang w:val="en-US" w:eastAsia="zh-CN"/>
        </w:rPr>
        <w:t>T</w:t>
      </w:r>
      <w:r w:rsidR="0080257C">
        <w:rPr>
          <w:sz w:val="20"/>
          <w:szCs w:val="18"/>
          <w:lang w:val="en-US" w:eastAsia="zh-CN"/>
        </w:rPr>
        <w:t xml:space="preserve">he impact of </w:t>
      </w:r>
      <w:r>
        <w:rPr>
          <w:sz w:val="20"/>
          <w:szCs w:val="18"/>
          <w:lang w:val="en-US" w:eastAsia="zh-CN"/>
        </w:rPr>
        <w:t>O</w:t>
      </w:r>
      <w:r w:rsidR="0080257C">
        <w:rPr>
          <w:sz w:val="20"/>
          <w:szCs w:val="18"/>
          <w:lang w:val="en-US" w:eastAsia="zh-CN"/>
        </w:rPr>
        <w:t>ption 1 on the entire ecosystem is fully understood, starting with the impact on conformance testing. The impact on the customer to system solution / components / chipset provider also need</w:t>
      </w:r>
      <w:r>
        <w:rPr>
          <w:sz w:val="20"/>
          <w:szCs w:val="18"/>
          <w:lang w:val="en-US" w:eastAsia="zh-CN"/>
        </w:rPr>
        <w:t>s</w:t>
      </w:r>
      <w:r w:rsidR="0080257C">
        <w:rPr>
          <w:sz w:val="20"/>
          <w:szCs w:val="18"/>
          <w:lang w:val="en-US" w:eastAsia="zh-CN"/>
        </w:rPr>
        <w:t xml:space="preserve"> to be carefully considered as in many instances the 3GPP requirements form the basis of discussions for commercial product development</w:t>
      </w:r>
      <w:r>
        <w:rPr>
          <w:sz w:val="20"/>
          <w:szCs w:val="18"/>
          <w:lang w:val="en-US" w:eastAsia="zh-CN"/>
        </w:rPr>
        <w:t>.</w:t>
      </w:r>
    </w:p>
    <w:p w14:paraId="3D8EE5E5" w14:textId="4522C4A0" w:rsidR="0080257C" w:rsidRDefault="00F06E76" w:rsidP="00684FF0">
      <w:pPr>
        <w:pStyle w:val="ListParagraph"/>
        <w:numPr>
          <w:ilvl w:val="0"/>
          <w:numId w:val="32"/>
        </w:numPr>
        <w:jc w:val="both"/>
        <w:rPr>
          <w:sz w:val="20"/>
          <w:szCs w:val="18"/>
          <w:lang w:val="en-US" w:eastAsia="zh-CN"/>
        </w:rPr>
      </w:pPr>
      <w:r>
        <w:rPr>
          <w:sz w:val="20"/>
          <w:szCs w:val="18"/>
          <w:lang w:val="en-US" w:eastAsia="zh-CN"/>
        </w:rPr>
        <w:t>T</w:t>
      </w:r>
      <w:r w:rsidR="0080257C">
        <w:rPr>
          <w:sz w:val="20"/>
          <w:szCs w:val="18"/>
          <w:lang w:val="en-US" w:eastAsia="zh-CN"/>
        </w:rPr>
        <w:t xml:space="preserve">he wide range of possible solutions to </w:t>
      </w:r>
      <w:r>
        <w:rPr>
          <w:sz w:val="20"/>
          <w:szCs w:val="18"/>
          <w:lang w:val="en-US" w:eastAsia="zh-CN"/>
        </w:rPr>
        <w:t>O</w:t>
      </w:r>
      <w:r w:rsidR="0080257C">
        <w:rPr>
          <w:sz w:val="20"/>
          <w:szCs w:val="18"/>
          <w:lang w:val="en-US" w:eastAsia="zh-CN"/>
        </w:rPr>
        <w:t>ption 2 are explored and discussed amongst companies. We provided an initial set of lookup tables to reduce the RAN4 workload on estimating the HPUE FDD band MSD requirements due to harmonic interference [2] at the last meeting</w:t>
      </w:r>
      <w:r w:rsidR="000A2C19">
        <w:rPr>
          <w:sz w:val="20"/>
          <w:szCs w:val="18"/>
          <w:lang w:val="en-US" w:eastAsia="zh-CN"/>
        </w:rPr>
        <w:t>.</w:t>
      </w:r>
      <w:r w:rsidR="0080257C">
        <w:rPr>
          <w:sz w:val="20"/>
          <w:szCs w:val="18"/>
          <w:lang w:val="en-US" w:eastAsia="zh-CN"/>
        </w:rPr>
        <w:t xml:space="preserve"> These guidelines have been used to introduce several band combinations in a short lapse of time. But further work is needed to refine and extend such type of approach to the remaining types of inter-band CA MSDs for HPUE. We bring updated harmonic MSD simplification guidelines at this meeting [3] and initial similar such input for MSD due to cross-band isolation. </w:t>
      </w:r>
      <w:r w:rsidR="000A2C19">
        <w:rPr>
          <w:sz w:val="20"/>
          <w:szCs w:val="18"/>
          <w:lang w:val="en-US" w:eastAsia="zh-CN"/>
        </w:rPr>
        <w:t>However,</w:t>
      </w:r>
      <w:r w:rsidR="0080257C">
        <w:rPr>
          <w:sz w:val="20"/>
          <w:szCs w:val="18"/>
          <w:lang w:val="en-US" w:eastAsia="zh-CN"/>
        </w:rPr>
        <w:t xml:space="preserve"> deriving a clear set of rule</w:t>
      </w:r>
      <w:r>
        <w:rPr>
          <w:sz w:val="20"/>
          <w:szCs w:val="18"/>
          <w:lang w:val="en-US" w:eastAsia="zh-CN"/>
        </w:rPr>
        <w:t>s</w:t>
      </w:r>
      <w:r w:rsidR="0080257C">
        <w:rPr>
          <w:sz w:val="20"/>
          <w:szCs w:val="18"/>
          <w:lang w:val="en-US" w:eastAsia="zh-CN"/>
        </w:rPr>
        <w:t xml:space="preserve"> on how to reduce the workload and specification complexity for MSD test points due to dual UL IMD interference does not appear trivial. We therefore believe more studies are needed to draw a complete picture of pro &amp; cons on </w:t>
      </w:r>
      <w:r>
        <w:rPr>
          <w:sz w:val="20"/>
          <w:szCs w:val="18"/>
          <w:lang w:val="en-US" w:eastAsia="zh-CN"/>
        </w:rPr>
        <w:t>O</w:t>
      </w:r>
      <w:r w:rsidR="0080257C">
        <w:rPr>
          <w:sz w:val="20"/>
          <w:szCs w:val="18"/>
          <w:lang w:val="en-US" w:eastAsia="zh-CN"/>
        </w:rPr>
        <w:t>ption 1 vs</w:t>
      </w:r>
      <w:r>
        <w:rPr>
          <w:sz w:val="20"/>
          <w:szCs w:val="18"/>
          <w:lang w:val="en-US" w:eastAsia="zh-CN"/>
        </w:rPr>
        <w:t>.</w:t>
      </w:r>
      <w:r w:rsidR="0080257C">
        <w:rPr>
          <w:sz w:val="20"/>
          <w:szCs w:val="18"/>
          <w:lang w:val="en-US" w:eastAsia="zh-CN"/>
        </w:rPr>
        <w:t xml:space="preserve"> </w:t>
      </w:r>
      <w:r>
        <w:rPr>
          <w:sz w:val="20"/>
          <w:szCs w:val="18"/>
          <w:lang w:val="en-US" w:eastAsia="zh-CN"/>
        </w:rPr>
        <w:t>O</w:t>
      </w:r>
      <w:r w:rsidR="0080257C">
        <w:rPr>
          <w:sz w:val="20"/>
          <w:szCs w:val="18"/>
          <w:lang w:val="en-US" w:eastAsia="zh-CN"/>
        </w:rPr>
        <w:t>ption 2.</w:t>
      </w:r>
    </w:p>
    <w:p w14:paraId="7CA21732" w14:textId="1F19E4B0" w:rsidR="0080257C" w:rsidRDefault="0080257C" w:rsidP="0080257C">
      <w:pPr>
        <w:jc w:val="both"/>
        <w:rPr>
          <w:sz w:val="20"/>
          <w:szCs w:val="18"/>
          <w:lang w:val="en-US" w:eastAsia="zh-CN"/>
        </w:rPr>
      </w:pPr>
      <w:r>
        <w:rPr>
          <w:sz w:val="20"/>
          <w:szCs w:val="18"/>
          <w:lang w:val="en-US" w:eastAsia="zh-CN"/>
        </w:rPr>
        <w:t xml:space="preserve">Option 3 is </w:t>
      </w:r>
      <w:r w:rsidR="000A2C19">
        <w:rPr>
          <w:sz w:val="20"/>
          <w:szCs w:val="18"/>
          <w:lang w:val="en-US" w:eastAsia="zh-CN"/>
        </w:rPr>
        <w:t>not</w:t>
      </w:r>
      <w:r>
        <w:rPr>
          <w:sz w:val="20"/>
          <w:szCs w:val="18"/>
          <w:lang w:val="en-US" w:eastAsia="zh-CN"/>
        </w:rPr>
        <w:t xml:space="preserve"> the desired way of working as the workload is becoming nearly impossible to handle.</w:t>
      </w:r>
    </w:p>
    <w:bookmarkEnd w:id="5"/>
    <w:p w14:paraId="379FC2F5" w14:textId="77777777" w:rsidR="0080257C" w:rsidRDefault="0080257C" w:rsidP="00546754">
      <w:pPr>
        <w:keepNext/>
        <w:keepLines/>
        <w:spacing w:after="0"/>
        <w:jc w:val="both"/>
        <w:rPr>
          <w:rFonts w:eastAsia="SimSun"/>
          <w:sz w:val="20"/>
          <w:lang w:val="en-US" w:eastAsia="zh-CN"/>
        </w:rPr>
      </w:pPr>
      <w:r w:rsidRPr="00546754">
        <w:rPr>
          <w:rFonts w:eastAsia="SimSun"/>
          <w:b/>
          <w:bCs/>
          <w:sz w:val="20"/>
          <w:shd w:val="clear" w:color="auto" w:fill="DBE5F1" w:themeFill="accent1" w:themeFillTint="33"/>
          <w:lang w:val="en-US" w:eastAsia="zh-CN"/>
        </w:rPr>
        <w:lastRenderedPageBreak/>
        <w:t>Observation</w:t>
      </w:r>
      <w:r w:rsidR="00E657EE" w:rsidRPr="00546754">
        <w:rPr>
          <w:rFonts w:eastAsia="SimSun"/>
          <w:sz w:val="20"/>
          <w:shd w:val="clear" w:color="auto" w:fill="DBE5F1" w:themeFill="accent1" w:themeFillTint="33"/>
          <w:lang w:val="en-US" w:eastAsia="zh-CN"/>
        </w:rPr>
        <w:t>:</w:t>
      </w:r>
      <w:r w:rsidR="00E657EE" w:rsidRPr="00D661F5">
        <w:rPr>
          <w:rFonts w:eastAsia="SimSun"/>
          <w:sz w:val="20"/>
          <w:lang w:val="en-US" w:eastAsia="zh-CN"/>
        </w:rPr>
        <w:t xml:space="preserve"> </w:t>
      </w:r>
      <w:r>
        <w:rPr>
          <w:rFonts w:eastAsia="SimSun"/>
          <w:sz w:val="20"/>
          <w:lang w:val="en-US" w:eastAsia="zh-CN"/>
        </w:rPr>
        <w:t>With regards to WF [1]:</w:t>
      </w:r>
    </w:p>
    <w:p w14:paraId="0203F814" w14:textId="3A926475" w:rsidR="0080257C" w:rsidRDefault="00F06E76" w:rsidP="00684FF0">
      <w:pPr>
        <w:pStyle w:val="ListParagraph"/>
        <w:keepNext/>
        <w:keepLines/>
        <w:numPr>
          <w:ilvl w:val="0"/>
          <w:numId w:val="31"/>
        </w:numPr>
        <w:spacing w:after="0"/>
        <w:jc w:val="both"/>
        <w:rPr>
          <w:rFonts w:eastAsia="SimSun"/>
          <w:sz w:val="20"/>
          <w:lang w:val="en-US" w:eastAsia="zh-CN"/>
        </w:rPr>
      </w:pPr>
      <w:r>
        <w:rPr>
          <w:rFonts w:eastAsia="SimSun"/>
          <w:sz w:val="20"/>
          <w:lang w:val="en-US" w:eastAsia="zh-CN"/>
        </w:rPr>
        <w:t>O</w:t>
      </w:r>
      <w:r w:rsidR="0080257C">
        <w:rPr>
          <w:rFonts w:eastAsia="SimSun"/>
          <w:sz w:val="20"/>
          <w:lang w:val="en-US" w:eastAsia="zh-CN"/>
        </w:rPr>
        <w:t xml:space="preserve">ption 1: </w:t>
      </w:r>
      <w:r>
        <w:rPr>
          <w:rFonts w:eastAsia="SimSun"/>
          <w:sz w:val="20"/>
          <w:lang w:val="en-US" w:eastAsia="zh-CN"/>
        </w:rPr>
        <w:t>I</w:t>
      </w:r>
      <w:r w:rsidR="0080257C">
        <w:rPr>
          <w:rFonts w:eastAsia="SimSun"/>
          <w:sz w:val="20"/>
          <w:lang w:val="en-US" w:eastAsia="zh-CN"/>
        </w:rPr>
        <w:t>t is premature at this stage to support fully this option until the impact on the ecosystem is fully understood.</w:t>
      </w:r>
    </w:p>
    <w:p w14:paraId="26302899" w14:textId="6B1E2DB4" w:rsidR="0080257C" w:rsidRDefault="00F06E76" w:rsidP="00684FF0">
      <w:pPr>
        <w:pStyle w:val="ListParagraph"/>
        <w:keepNext/>
        <w:keepLines/>
        <w:numPr>
          <w:ilvl w:val="0"/>
          <w:numId w:val="31"/>
        </w:numPr>
        <w:spacing w:after="0"/>
        <w:jc w:val="both"/>
        <w:rPr>
          <w:rFonts w:eastAsia="SimSun"/>
          <w:sz w:val="20"/>
          <w:lang w:val="en-US" w:eastAsia="zh-CN"/>
        </w:rPr>
      </w:pPr>
      <w:r>
        <w:rPr>
          <w:rFonts w:eastAsia="SimSun"/>
          <w:sz w:val="20"/>
          <w:lang w:val="en-US" w:eastAsia="zh-CN"/>
        </w:rPr>
        <w:t>O</w:t>
      </w:r>
      <w:r w:rsidR="0080257C">
        <w:rPr>
          <w:rFonts w:eastAsia="SimSun"/>
          <w:sz w:val="20"/>
          <w:lang w:val="en-US" w:eastAsia="zh-CN"/>
        </w:rPr>
        <w:t xml:space="preserve">ption 2: </w:t>
      </w:r>
      <w:r>
        <w:rPr>
          <w:rFonts w:eastAsia="SimSun"/>
          <w:sz w:val="20"/>
          <w:lang w:val="en-US" w:eastAsia="zh-CN"/>
        </w:rPr>
        <w:t>O</w:t>
      </w:r>
      <w:r w:rsidR="0080257C">
        <w:rPr>
          <w:rFonts w:eastAsia="SimSun"/>
          <w:sz w:val="20"/>
          <w:lang w:val="en-US" w:eastAsia="zh-CN"/>
        </w:rPr>
        <w:t>nly</w:t>
      </w:r>
      <w:r>
        <w:rPr>
          <w:rFonts w:eastAsia="SimSun"/>
          <w:sz w:val="20"/>
          <w:lang w:val="en-US" w:eastAsia="zh-CN"/>
        </w:rPr>
        <w:t xml:space="preserve"> a</w:t>
      </w:r>
      <w:r w:rsidR="0080257C">
        <w:rPr>
          <w:rFonts w:eastAsia="SimSun"/>
          <w:sz w:val="20"/>
          <w:lang w:val="en-US" w:eastAsia="zh-CN"/>
        </w:rPr>
        <w:t xml:space="preserve"> few contributions have been presented so far at RAN4 towards reducing our </w:t>
      </w:r>
      <w:proofErr w:type="gramStart"/>
      <w:r w:rsidR="0080257C">
        <w:rPr>
          <w:rFonts w:eastAsia="SimSun"/>
          <w:sz w:val="20"/>
          <w:lang w:val="en-US" w:eastAsia="zh-CN"/>
        </w:rPr>
        <w:t>workload  and</w:t>
      </w:r>
      <w:proofErr w:type="gramEnd"/>
      <w:r w:rsidR="0080257C">
        <w:rPr>
          <w:rFonts w:eastAsia="SimSun"/>
          <w:sz w:val="20"/>
          <w:lang w:val="en-US" w:eastAsia="zh-CN"/>
        </w:rPr>
        <w:t xml:space="preserve"> the TS complexity. More studies are needed to converge towards a consensus. Some </w:t>
      </w:r>
      <w:proofErr w:type="gramStart"/>
      <w:r w:rsidR="0080257C">
        <w:rPr>
          <w:rFonts w:eastAsia="SimSun"/>
          <w:sz w:val="20"/>
          <w:lang w:val="en-US" w:eastAsia="zh-CN"/>
        </w:rPr>
        <w:t>MSD</w:t>
      </w:r>
      <w:proofErr w:type="gramEnd"/>
      <w:r w:rsidR="0080257C">
        <w:rPr>
          <w:rFonts w:eastAsia="SimSun"/>
          <w:sz w:val="20"/>
          <w:lang w:val="en-US" w:eastAsia="zh-CN"/>
        </w:rPr>
        <w:t xml:space="preserve"> are more difficult to </w:t>
      </w:r>
      <w:r>
        <w:rPr>
          <w:rFonts w:eastAsia="SimSun"/>
          <w:sz w:val="20"/>
          <w:lang w:val="en-US" w:eastAsia="zh-CN"/>
        </w:rPr>
        <w:t>simplify</w:t>
      </w:r>
      <w:r w:rsidR="0080257C">
        <w:rPr>
          <w:rFonts w:eastAsia="SimSun"/>
          <w:sz w:val="20"/>
          <w:lang w:val="en-US" w:eastAsia="zh-CN"/>
        </w:rPr>
        <w:t xml:space="preserve"> than others, e</w:t>
      </w:r>
      <w:r>
        <w:rPr>
          <w:rFonts w:eastAsia="SimSun"/>
          <w:sz w:val="20"/>
          <w:lang w:val="en-US" w:eastAsia="zh-CN"/>
        </w:rPr>
        <w:t>.</w:t>
      </w:r>
      <w:r w:rsidR="0080257C">
        <w:rPr>
          <w:rFonts w:eastAsia="SimSun"/>
          <w:sz w:val="20"/>
          <w:lang w:val="en-US" w:eastAsia="zh-CN"/>
        </w:rPr>
        <w:t>g. MSD due to dual-UL IMD.</w:t>
      </w:r>
    </w:p>
    <w:p w14:paraId="396B5F2C" w14:textId="7FCC542A" w:rsidR="00C873AE" w:rsidRDefault="0080257C" w:rsidP="00684FF0">
      <w:pPr>
        <w:pStyle w:val="ListParagraph"/>
        <w:keepNext/>
        <w:keepLines/>
        <w:numPr>
          <w:ilvl w:val="0"/>
          <w:numId w:val="31"/>
        </w:numPr>
        <w:spacing w:after="0"/>
        <w:jc w:val="both"/>
        <w:rPr>
          <w:rFonts w:eastAsia="SimSun"/>
          <w:sz w:val="20"/>
          <w:lang w:val="en-US" w:eastAsia="zh-CN"/>
        </w:rPr>
      </w:pPr>
      <w:r w:rsidRPr="0080257C">
        <w:rPr>
          <w:rFonts w:eastAsia="SimSun"/>
          <w:sz w:val="20"/>
          <w:lang w:val="en-US" w:eastAsia="zh-CN"/>
        </w:rPr>
        <w:t xml:space="preserve">We believe </w:t>
      </w:r>
      <w:r w:rsidR="00F06E76">
        <w:rPr>
          <w:rFonts w:eastAsia="SimSun"/>
          <w:sz w:val="20"/>
          <w:lang w:val="en-US" w:eastAsia="zh-CN"/>
        </w:rPr>
        <w:t>O</w:t>
      </w:r>
      <w:r w:rsidRPr="0080257C">
        <w:rPr>
          <w:rFonts w:eastAsia="SimSun"/>
          <w:sz w:val="20"/>
          <w:lang w:val="en-US" w:eastAsia="zh-CN"/>
        </w:rPr>
        <w:t>ption 3 should be ruled out.</w:t>
      </w:r>
    </w:p>
    <w:p w14:paraId="0AEB3026" w14:textId="77777777" w:rsidR="0080257C" w:rsidRDefault="0080257C" w:rsidP="0080257C">
      <w:pPr>
        <w:keepNext/>
        <w:keepLines/>
        <w:spacing w:after="0"/>
        <w:jc w:val="both"/>
        <w:rPr>
          <w:rFonts w:eastAsia="SimSun"/>
          <w:sz w:val="20"/>
          <w:lang w:val="en-US" w:eastAsia="zh-CN"/>
        </w:rPr>
      </w:pPr>
    </w:p>
    <w:p w14:paraId="42C6DB80" w14:textId="44699ECD" w:rsidR="0080257C" w:rsidRDefault="0080257C" w:rsidP="0080257C">
      <w:pPr>
        <w:keepNext/>
        <w:keepLines/>
        <w:spacing w:after="0"/>
        <w:jc w:val="both"/>
        <w:rPr>
          <w:rFonts w:eastAsia="SimSun"/>
          <w:sz w:val="20"/>
          <w:lang w:val="en-US" w:eastAsia="zh-CN"/>
        </w:rPr>
      </w:pPr>
      <w:r>
        <w:rPr>
          <w:rFonts w:eastAsia="SimSun"/>
          <w:sz w:val="20"/>
          <w:lang w:val="en-US" w:eastAsia="zh-CN"/>
        </w:rPr>
        <w:t>Regarding the recently introduced MSD requirements for PC2 operation in FDD bands:</w:t>
      </w:r>
    </w:p>
    <w:p w14:paraId="04AA610C" w14:textId="7E06C3C1" w:rsidR="0080257C" w:rsidRDefault="0080257C" w:rsidP="00684FF0">
      <w:pPr>
        <w:pStyle w:val="ListParagraph"/>
        <w:keepNext/>
        <w:keepLines/>
        <w:numPr>
          <w:ilvl w:val="0"/>
          <w:numId w:val="31"/>
        </w:numPr>
        <w:spacing w:after="0"/>
        <w:jc w:val="both"/>
        <w:rPr>
          <w:rFonts w:eastAsia="SimSun"/>
          <w:sz w:val="20"/>
          <w:lang w:val="en-US" w:eastAsia="zh-CN"/>
        </w:rPr>
      </w:pPr>
      <w:r>
        <w:rPr>
          <w:rFonts w:eastAsia="SimSun"/>
          <w:sz w:val="20"/>
          <w:lang w:val="en-US" w:eastAsia="zh-CN"/>
        </w:rPr>
        <w:t xml:space="preserve">In Rel 18, RAN4 has agreed to define two sets of inter-band CA MSD requirements for every band combination. Despite some effort to merge and minimize table size/complexity [5], the amount of work is still twice what was agreed </w:t>
      </w:r>
      <w:r w:rsidR="00F06E76">
        <w:rPr>
          <w:rFonts w:eastAsia="SimSun"/>
          <w:sz w:val="20"/>
          <w:lang w:val="en-US" w:eastAsia="zh-CN"/>
        </w:rPr>
        <w:t xml:space="preserve">upon </w:t>
      </w:r>
      <w:r>
        <w:rPr>
          <w:rFonts w:eastAsia="SimSun"/>
          <w:sz w:val="20"/>
          <w:lang w:val="en-US" w:eastAsia="zh-CN"/>
        </w:rPr>
        <w:t>for PC2 operation with TDD bands.</w:t>
      </w:r>
    </w:p>
    <w:p w14:paraId="62E53551" w14:textId="5CC5C02C" w:rsidR="00E45DEE" w:rsidRDefault="00E45DEE" w:rsidP="00684FF0">
      <w:pPr>
        <w:pStyle w:val="ListParagraph"/>
        <w:keepNext/>
        <w:keepLines/>
        <w:numPr>
          <w:ilvl w:val="0"/>
          <w:numId w:val="31"/>
        </w:numPr>
        <w:spacing w:after="0"/>
        <w:jc w:val="both"/>
        <w:rPr>
          <w:rFonts w:eastAsia="SimSun"/>
          <w:sz w:val="20"/>
          <w:lang w:val="en-US" w:eastAsia="zh-CN"/>
        </w:rPr>
      </w:pPr>
      <w:r>
        <w:rPr>
          <w:rFonts w:eastAsia="SimSun"/>
          <w:sz w:val="20"/>
          <w:lang w:val="en-US" w:eastAsia="zh-CN"/>
        </w:rPr>
        <w:t xml:space="preserve">There is no reason to keep on introducing two sets of MSD test points </w:t>
      </w:r>
      <w:r w:rsidR="00F06E76">
        <w:rPr>
          <w:rFonts w:eastAsia="SimSun"/>
          <w:sz w:val="20"/>
          <w:lang w:val="en-US" w:eastAsia="zh-CN"/>
        </w:rPr>
        <w:t>depending on</w:t>
      </w:r>
      <w:r>
        <w:rPr>
          <w:rFonts w:eastAsia="SimSun"/>
          <w:sz w:val="20"/>
          <w:lang w:val="en-US" w:eastAsia="zh-CN"/>
        </w:rPr>
        <w:t xml:space="preserve"> if the PC2 power class in FDD bands is achieved via single Tx or dual Tx. Only one set of requirements should be captured for FDD band HPUE MSD requirements: the worst MSD requirements out of single Tx and dual TX.</w:t>
      </w:r>
    </w:p>
    <w:p w14:paraId="3077B710" w14:textId="77777777" w:rsidR="00E45DEE" w:rsidRPr="00E45DEE" w:rsidRDefault="00E45DEE" w:rsidP="00E45DEE">
      <w:pPr>
        <w:pStyle w:val="ListParagraph"/>
        <w:keepNext/>
        <w:keepLines/>
        <w:spacing w:after="0"/>
        <w:ind w:left="360"/>
        <w:jc w:val="both"/>
        <w:rPr>
          <w:rFonts w:eastAsia="SimSun"/>
          <w:sz w:val="20"/>
          <w:lang w:val="en-US" w:eastAsia="zh-CN"/>
        </w:rPr>
      </w:pPr>
    </w:p>
    <w:p w14:paraId="7413E43E" w14:textId="6E3F0CB2" w:rsidR="00E45DEE" w:rsidRPr="0080257C" w:rsidRDefault="00E45DEE" w:rsidP="00E45DEE">
      <w:pPr>
        <w:keepNext/>
        <w:keepLines/>
        <w:shd w:val="clear" w:color="auto" w:fill="DBE5F1" w:themeFill="accent1" w:themeFillTint="33"/>
        <w:spacing w:after="0"/>
        <w:jc w:val="both"/>
        <w:rPr>
          <w:rFonts w:eastAsia="SimSun"/>
          <w:sz w:val="20"/>
          <w:lang w:val="en-US" w:eastAsia="zh-CN"/>
        </w:rPr>
      </w:pPr>
      <w:r w:rsidRPr="00D661F5">
        <w:rPr>
          <w:rFonts w:eastAsia="SimSun"/>
          <w:b/>
          <w:bCs/>
          <w:sz w:val="20"/>
          <w:lang w:val="en-US" w:eastAsia="zh-CN"/>
        </w:rPr>
        <w:t>Proposal</w:t>
      </w:r>
      <w:r w:rsidRPr="00D661F5">
        <w:rPr>
          <w:rFonts w:eastAsia="SimSun"/>
          <w:sz w:val="20"/>
          <w:lang w:val="en-US" w:eastAsia="zh-CN"/>
        </w:rPr>
        <w:t>:</w:t>
      </w:r>
      <w:r>
        <w:rPr>
          <w:rFonts w:eastAsia="SimSun"/>
          <w:sz w:val="20"/>
          <w:lang w:val="en-US" w:eastAsia="zh-CN"/>
        </w:rPr>
        <w:t xml:space="preserve"> As an initial proposal towards </w:t>
      </w:r>
      <w:r w:rsidR="00F06E76">
        <w:rPr>
          <w:rFonts w:eastAsia="SimSun"/>
          <w:sz w:val="20"/>
          <w:lang w:val="en-US" w:eastAsia="zh-CN"/>
        </w:rPr>
        <w:t>O</w:t>
      </w:r>
      <w:r>
        <w:rPr>
          <w:rFonts w:eastAsia="SimSun"/>
          <w:sz w:val="20"/>
          <w:lang w:val="en-US" w:eastAsia="zh-CN"/>
        </w:rPr>
        <w:t>ption 2, we propose that Rel-19 HPUE MSD requirements for inter-band CA with an FDD HPUE band are reduced to a single set of requirements</w:t>
      </w:r>
      <w:r w:rsidR="00F06E76">
        <w:rPr>
          <w:rFonts w:eastAsia="SimSun"/>
          <w:sz w:val="20"/>
          <w:lang w:val="en-US" w:eastAsia="zh-CN"/>
        </w:rPr>
        <w:t>;</w:t>
      </w:r>
      <w:r>
        <w:rPr>
          <w:rFonts w:eastAsia="SimSun"/>
          <w:sz w:val="20"/>
          <w:lang w:val="en-US" w:eastAsia="zh-CN"/>
        </w:rPr>
        <w:t xml:space="preserve"> </w:t>
      </w:r>
      <w:proofErr w:type="gramStart"/>
      <w:r>
        <w:rPr>
          <w:rFonts w:eastAsia="SimSun"/>
          <w:sz w:val="20"/>
          <w:lang w:val="en-US" w:eastAsia="zh-CN"/>
        </w:rPr>
        <w:t>and</w:t>
      </w:r>
      <w:r w:rsidR="00F06E76">
        <w:rPr>
          <w:rFonts w:eastAsia="SimSun"/>
          <w:sz w:val="20"/>
          <w:lang w:val="en-US" w:eastAsia="zh-CN"/>
        </w:rPr>
        <w:t>,</w:t>
      </w:r>
      <w:proofErr w:type="gramEnd"/>
      <w:r>
        <w:rPr>
          <w:rFonts w:eastAsia="SimSun"/>
          <w:sz w:val="20"/>
          <w:lang w:val="en-US" w:eastAsia="zh-CN"/>
        </w:rPr>
        <w:t xml:space="preserve"> this single set captures the worst-case MSD requirements. This means that RAN4 no longer has to study two sets of </w:t>
      </w:r>
      <w:proofErr w:type="gramStart"/>
      <w:r>
        <w:rPr>
          <w:rFonts w:eastAsia="SimSun"/>
          <w:sz w:val="20"/>
          <w:lang w:val="en-US" w:eastAsia="zh-CN"/>
        </w:rPr>
        <w:t>MSD</w:t>
      </w:r>
      <w:proofErr w:type="gramEnd"/>
      <w:r>
        <w:rPr>
          <w:rFonts w:eastAsia="SimSun"/>
          <w:sz w:val="20"/>
          <w:lang w:val="en-US" w:eastAsia="zh-CN"/>
        </w:rPr>
        <w:t>: one set of UE supporting single Tx and another set for UEs supporting dual Tx.</w:t>
      </w:r>
    </w:p>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p w14:paraId="613C2BA0" w14:textId="64E01FD2" w:rsidR="00A7038D" w:rsidRDefault="00546754" w:rsidP="00CE499E">
      <w:pPr>
        <w:tabs>
          <w:tab w:val="left" w:pos="3514"/>
        </w:tabs>
        <w:overflowPunct w:val="0"/>
        <w:autoSpaceDE w:val="0"/>
        <w:autoSpaceDN w:val="0"/>
        <w:adjustRightInd w:val="0"/>
        <w:spacing w:after="0"/>
        <w:jc w:val="both"/>
        <w:textAlignment w:val="baseline"/>
        <w:rPr>
          <w:rFonts w:eastAsia="Times New Roman"/>
          <w:sz w:val="20"/>
          <w:lang w:eastAsia="en-GB"/>
        </w:rPr>
      </w:pPr>
      <w:r>
        <w:rPr>
          <w:rFonts w:eastAsia="Times New Roman"/>
          <w:sz w:val="20"/>
          <w:lang w:eastAsia="en-GB"/>
        </w:rPr>
        <w:t>This paper captures our views on simplifying MSD requirements for HPUE.</w:t>
      </w:r>
    </w:p>
    <w:p w14:paraId="3F3F2F44" w14:textId="77777777" w:rsidR="00546754" w:rsidRDefault="00546754" w:rsidP="00546754">
      <w:pPr>
        <w:keepNext/>
        <w:keepLines/>
        <w:spacing w:after="0"/>
        <w:jc w:val="both"/>
        <w:rPr>
          <w:rFonts w:eastAsia="SimSun"/>
          <w:b/>
          <w:bCs/>
          <w:sz w:val="20"/>
          <w:shd w:val="clear" w:color="auto" w:fill="DBE5F1" w:themeFill="accent1" w:themeFillTint="33"/>
          <w:lang w:val="en-US" w:eastAsia="zh-CN"/>
        </w:rPr>
      </w:pPr>
    </w:p>
    <w:p w14:paraId="37CE2B94" w14:textId="7031BD7C" w:rsidR="00546754" w:rsidRDefault="00546754" w:rsidP="00546754">
      <w:pPr>
        <w:keepNext/>
        <w:keepLines/>
        <w:spacing w:after="0"/>
        <w:jc w:val="both"/>
        <w:rPr>
          <w:rFonts w:eastAsia="SimSun"/>
          <w:sz w:val="20"/>
          <w:lang w:val="en-US" w:eastAsia="zh-CN"/>
        </w:rPr>
      </w:pPr>
      <w:r w:rsidRPr="00546754">
        <w:rPr>
          <w:rFonts w:eastAsia="SimSun"/>
          <w:b/>
          <w:bCs/>
          <w:sz w:val="20"/>
          <w:shd w:val="clear" w:color="auto" w:fill="DBE5F1" w:themeFill="accent1" w:themeFillTint="33"/>
          <w:lang w:val="en-US" w:eastAsia="zh-CN"/>
        </w:rPr>
        <w:t>Observation</w:t>
      </w:r>
      <w:r w:rsidRPr="00546754">
        <w:rPr>
          <w:rFonts w:eastAsia="SimSun"/>
          <w:sz w:val="20"/>
          <w:shd w:val="clear" w:color="auto" w:fill="DBE5F1" w:themeFill="accent1" w:themeFillTint="33"/>
          <w:lang w:val="en-US" w:eastAsia="zh-CN"/>
        </w:rPr>
        <w:t>:</w:t>
      </w:r>
      <w:r w:rsidRPr="00D661F5">
        <w:rPr>
          <w:rFonts w:eastAsia="SimSun"/>
          <w:sz w:val="20"/>
          <w:lang w:val="en-US" w:eastAsia="zh-CN"/>
        </w:rPr>
        <w:t xml:space="preserve"> </w:t>
      </w:r>
      <w:r>
        <w:rPr>
          <w:rFonts w:eastAsia="SimSun"/>
          <w:sz w:val="20"/>
          <w:lang w:val="en-US" w:eastAsia="zh-CN"/>
        </w:rPr>
        <w:t>With regards to WF [1]:</w:t>
      </w:r>
    </w:p>
    <w:p w14:paraId="7B6A8FC0" w14:textId="692BD909" w:rsidR="00546754" w:rsidRDefault="00F06E76" w:rsidP="00684FF0">
      <w:pPr>
        <w:pStyle w:val="ListParagraph"/>
        <w:keepNext/>
        <w:keepLines/>
        <w:numPr>
          <w:ilvl w:val="0"/>
          <w:numId w:val="31"/>
        </w:numPr>
        <w:spacing w:after="0"/>
        <w:jc w:val="both"/>
        <w:rPr>
          <w:rFonts w:eastAsia="SimSun"/>
          <w:sz w:val="20"/>
          <w:lang w:val="en-US" w:eastAsia="zh-CN"/>
        </w:rPr>
      </w:pPr>
      <w:r>
        <w:rPr>
          <w:rFonts w:eastAsia="SimSun"/>
          <w:sz w:val="20"/>
          <w:lang w:val="en-US" w:eastAsia="zh-CN"/>
        </w:rPr>
        <w:t>O</w:t>
      </w:r>
      <w:r w:rsidR="00546754">
        <w:rPr>
          <w:rFonts w:eastAsia="SimSun"/>
          <w:sz w:val="20"/>
          <w:lang w:val="en-US" w:eastAsia="zh-CN"/>
        </w:rPr>
        <w:t xml:space="preserve">ption 1: </w:t>
      </w:r>
      <w:r>
        <w:rPr>
          <w:rFonts w:eastAsia="SimSun"/>
          <w:sz w:val="20"/>
          <w:lang w:val="en-US" w:eastAsia="zh-CN"/>
        </w:rPr>
        <w:t>I</w:t>
      </w:r>
      <w:r w:rsidR="00546754">
        <w:rPr>
          <w:rFonts w:eastAsia="SimSun"/>
          <w:sz w:val="20"/>
          <w:lang w:val="en-US" w:eastAsia="zh-CN"/>
        </w:rPr>
        <w:t>t is premature at this stage to support fully this option until the impact on the ecosystem is fully understood.</w:t>
      </w:r>
    </w:p>
    <w:p w14:paraId="4219A16D" w14:textId="5012E021" w:rsidR="00546754" w:rsidRDefault="00F06E76" w:rsidP="00684FF0">
      <w:pPr>
        <w:pStyle w:val="ListParagraph"/>
        <w:keepNext/>
        <w:keepLines/>
        <w:numPr>
          <w:ilvl w:val="0"/>
          <w:numId w:val="31"/>
        </w:numPr>
        <w:spacing w:after="0"/>
        <w:jc w:val="both"/>
        <w:rPr>
          <w:rFonts w:eastAsia="SimSun"/>
          <w:sz w:val="20"/>
          <w:lang w:val="en-US" w:eastAsia="zh-CN"/>
        </w:rPr>
      </w:pPr>
      <w:r>
        <w:rPr>
          <w:rFonts w:eastAsia="SimSun"/>
          <w:sz w:val="20"/>
          <w:lang w:val="en-US" w:eastAsia="zh-CN"/>
        </w:rPr>
        <w:t>O</w:t>
      </w:r>
      <w:r w:rsidR="00546754">
        <w:rPr>
          <w:rFonts w:eastAsia="SimSun"/>
          <w:sz w:val="20"/>
          <w:lang w:val="en-US" w:eastAsia="zh-CN"/>
        </w:rPr>
        <w:t xml:space="preserve">ption 2: </w:t>
      </w:r>
      <w:r>
        <w:rPr>
          <w:rFonts w:eastAsia="SimSun"/>
          <w:sz w:val="20"/>
          <w:lang w:val="en-US" w:eastAsia="zh-CN"/>
        </w:rPr>
        <w:t>O</w:t>
      </w:r>
      <w:r w:rsidR="00546754">
        <w:rPr>
          <w:rFonts w:eastAsia="SimSun"/>
          <w:sz w:val="20"/>
          <w:lang w:val="en-US" w:eastAsia="zh-CN"/>
        </w:rPr>
        <w:t xml:space="preserve">nly </w:t>
      </w:r>
      <w:r>
        <w:rPr>
          <w:rFonts w:eastAsia="SimSun"/>
          <w:sz w:val="20"/>
          <w:lang w:val="en-US" w:eastAsia="zh-CN"/>
        </w:rPr>
        <w:t xml:space="preserve">a </w:t>
      </w:r>
      <w:r w:rsidR="00546754">
        <w:rPr>
          <w:rFonts w:eastAsia="SimSun"/>
          <w:sz w:val="20"/>
          <w:lang w:val="en-US" w:eastAsia="zh-CN"/>
        </w:rPr>
        <w:t xml:space="preserve">few contributions have been presented so far at RAN4 towards reducing our </w:t>
      </w:r>
      <w:proofErr w:type="gramStart"/>
      <w:r w:rsidR="00546754">
        <w:rPr>
          <w:rFonts w:eastAsia="SimSun"/>
          <w:sz w:val="20"/>
          <w:lang w:val="en-US" w:eastAsia="zh-CN"/>
        </w:rPr>
        <w:t>workload  and</w:t>
      </w:r>
      <w:proofErr w:type="gramEnd"/>
      <w:r w:rsidR="00546754">
        <w:rPr>
          <w:rFonts w:eastAsia="SimSun"/>
          <w:sz w:val="20"/>
          <w:lang w:val="en-US" w:eastAsia="zh-CN"/>
        </w:rPr>
        <w:t xml:space="preserve"> the TS complexity. More studies are needed to converge towards a consensus. Some </w:t>
      </w:r>
      <w:proofErr w:type="gramStart"/>
      <w:r w:rsidR="00546754">
        <w:rPr>
          <w:rFonts w:eastAsia="SimSun"/>
          <w:sz w:val="20"/>
          <w:lang w:val="en-US" w:eastAsia="zh-CN"/>
        </w:rPr>
        <w:t>MSD</w:t>
      </w:r>
      <w:proofErr w:type="gramEnd"/>
      <w:r w:rsidR="00546754">
        <w:rPr>
          <w:rFonts w:eastAsia="SimSun"/>
          <w:sz w:val="20"/>
          <w:lang w:val="en-US" w:eastAsia="zh-CN"/>
        </w:rPr>
        <w:t xml:space="preserve"> are more difficult to </w:t>
      </w:r>
      <w:r>
        <w:rPr>
          <w:rFonts w:eastAsia="SimSun"/>
          <w:sz w:val="20"/>
          <w:lang w:val="en-US" w:eastAsia="zh-CN"/>
        </w:rPr>
        <w:t>simplify</w:t>
      </w:r>
      <w:r w:rsidR="00546754">
        <w:rPr>
          <w:rFonts w:eastAsia="SimSun"/>
          <w:sz w:val="20"/>
          <w:lang w:val="en-US" w:eastAsia="zh-CN"/>
        </w:rPr>
        <w:t xml:space="preserve"> than others, </w:t>
      </w:r>
      <w:r w:rsidR="000A2C19">
        <w:rPr>
          <w:rFonts w:eastAsia="SimSun"/>
          <w:sz w:val="20"/>
          <w:lang w:val="en-US" w:eastAsia="zh-CN"/>
        </w:rPr>
        <w:t>e.g.</w:t>
      </w:r>
      <w:r w:rsidR="00546754">
        <w:rPr>
          <w:rFonts w:eastAsia="SimSun"/>
          <w:sz w:val="20"/>
          <w:lang w:val="en-US" w:eastAsia="zh-CN"/>
        </w:rPr>
        <w:t xml:space="preserve"> MSD due to dual-UL IMD.</w:t>
      </w:r>
    </w:p>
    <w:p w14:paraId="6C52A2FE" w14:textId="7F2D332B" w:rsidR="00546754" w:rsidRDefault="00546754" w:rsidP="00684FF0">
      <w:pPr>
        <w:pStyle w:val="ListParagraph"/>
        <w:keepNext/>
        <w:keepLines/>
        <w:numPr>
          <w:ilvl w:val="0"/>
          <w:numId w:val="31"/>
        </w:numPr>
        <w:spacing w:after="0"/>
        <w:jc w:val="both"/>
        <w:rPr>
          <w:rFonts w:eastAsia="SimSun"/>
          <w:sz w:val="20"/>
          <w:lang w:val="en-US" w:eastAsia="zh-CN"/>
        </w:rPr>
      </w:pPr>
      <w:r w:rsidRPr="0080257C">
        <w:rPr>
          <w:rFonts w:eastAsia="SimSun"/>
          <w:sz w:val="20"/>
          <w:lang w:val="en-US" w:eastAsia="zh-CN"/>
        </w:rPr>
        <w:t xml:space="preserve">We believe </w:t>
      </w:r>
      <w:r w:rsidR="00F06E76">
        <w:rPr>
          <w:rFonts w:eastAsia="SimSun"/>
          <w:sz w:val="20"/>
          <w:lang w:val="en-US" w:eastAsia="zh-CN"/>
        </w:rPr>
        <w:t>O</w:t>
      </w:r>
      <w:r w:rsidRPr="0080257C">
        <w:rPr>
          <w:rFonts w:eastAsia="SimSun"/>
          <w:sz w:val="20"/>
          <w:lang w:val="en-US" w:eastAsia="zh-CN"/>
        </w:rPr>
        <w:t>ption 3 should be ruled out.</w:t>
      </w:r>
    </w:p>
    <w:p w14:paraId="5ECD6FA3" w14:textId="77777777" w:rsidR="00546754" w:rsidRDefault="00546754" w:rsidP="00CE499E">
      <w:pPr>
        <w:tabs>
          <w:tab w:val="left" w:pos="3514"/>
        </w:tabs>
        <w:overflowPunct w:val="0"/>
        <w:autoSpaceDE w:val="0"/>
        <w:autoSpaceDN w:val="0"/>
        <w:adjustRightInd w:val="0"/>
        <w:spacing w:after="0"/>
        <w:jc w:val="both"/>
        <w:textAlignment w:val="baseline"/>
        <w:rPr>
          <w:rFonts w:eastAsia="Times New Roman"/>
          <w:sz w:val="20"/>
          <w:lang w:eastAsia="en-GB"/>
        </w:rPr>
      </w:pPr>
    </w:p>
    <w:p w14:paraId="68A5BB70" w14:textId="17C8039D" w:rsidR="00546754" w:rsidRPr="0080257C" w:rsidRDefault="00546754" w:rsidP="00546754">
      <w:pPr>
        <w:keepNext/>
        <w:keepLines/>
        <w:shd w:val="clear" w:color="auto" w:fill="DBE5F1" w:themeFill="accent1" w:themeFillTint="33"/>
        <w:spacing w:after="0"/>
        <w:jc w:val="both"/>
        <w:rPr>
          <w:rFonts w:eastAsia="SimSun"/>
          <w:sz w:val="20"/>
          <w:lang w:val="en-US" w:eastAsia="zh-CN"/>
        </w:rPr>
      </w:pPr>
      <w:r w:rsidRPr="00D661F5">
        <w:rPr>
          <w:rFonts w:eastAsia="SimSun"/>
          <w:b/>
          <w:bCs/>
          <w:sz w:val="20"/>
          <w:lang w:val="en-US" w:eastAsia="zh-CN"/>
        </w:rPr>
        <w:t>Proposal</w:t>
      </w:r>
      <w:r w:rsidRPr="00D661F5">
        <w:rPr>
          <w:rFonts w:eastAsia="SimSun"/>
          <w:sz w:val="20"/>
          <w:lang w:val="en-US" w:eastAsia="zh-CN"/>
        </w:rPr>
        <w:t>:</w:t>
      </w:r>
      <w:r>
        <w:rPr>
          <w:rFonts w:eastAsia="SimSun"/>
          <w:sz w:val="20"/>
          <w:lang w:val="en-US" w:eastAsia="zh-CN"/>
        </w:rPr>
        <w:t xml:space="preserve"> As an initial proposal towards </w:t>
      </w:r>
      <w:r w:rsidR="00F06E76">
        <w:rPr>
          <w:rFonts w:eastAsia="SimSun"/>
          <w:sz w:val="20"/>
          <w:lang w:val="en-US" w:eastAsia="zh-CN"/>
        </w:rPr>
        <w:t>O</w:t>
      </w:r>
      <w:r>
        <w:rPr>
          <w:rFonts w:eastAsia="SimSun"/>
          <w:sz w:val="20"/>
          <w:lang w:val="en-US" w:eastAsia="zh-CN"/>
        </w:rPr>
        <w:t>ption 2, we propose that Rel-19 HPUE MSD requirements for inter-band CA with an FDD HPUE band are reduced to a single set of requirements</w:t>
      </w:r>
      <w:r w:rsidR="00F06E76">
        <w:rPr>
          <w:rFonts w:eastAsia="SimSun"/>
          <w:sz w:val="20"/>
          <w:lang w:val="en-US" w:eastAsia="zh-CN"/>
        </w:rPr>
        <w:t>;</w:t>
      </w:r>
      <w:r>
        <w:rPr>
          <w:rFonts w:eastAsia="SimSun"/>
          <w:sz w:val="20"/>
          <w:lang w:val="en-US" w:eastAsia="zh-CN"/>
        </w:rPr>
        <w:t xml:space="preserve"> </w:t>
      </w:r>
      <w:proofErr w:type="gramStart"/>
      <w:r>
        <w:rPr>
          <w:rFonts w:eastAsia="SimSun"/>
          <w:sz w:val="20"/>
          <w:lang w:val="en-US" w:eastAsia="zh-CN"/>
        </w:rPr>
        <w:t>and</w:t>
      </w:r>
      <w:r w:rsidR="00F06E76">
        <w:rPr>
          <w:rFonts w:eastAsia="SimSun"/>
          <w:sz w:val="20"/>
          <w:lang w:val="en-US" w:eastAsia="zh-CN"/>
        </w:rPr>
        <w:t>,</w:t>
      </w:r>
      <w:proofErr w:type="gramEnd"/>
      <w:r>
        <w:rPr>
          <w:rFonts w:eastAsia="SimSun"/>
          <w:sz w:val="20"/>
          <w:lang w:val="en-US" w:eastAsia="zh-CN"/>
        </w:rPr>
        <w:t xml:space="preserve"> this single set captures the worst-case MSD requirements. This means that RAN4 no longer has to study two sets of </w:t>
      </w:r>
      <w:proofErr w:type="gramStart"/>
      <w:r>
        <w:rPr>
          <w:rFonts w:eastAsia="SimSun"/>
          <w:sz w:val="20"/>
          <w:lang w:val="en-US" w:eastAsia="zh-CN"/>
        </w:rPr>
        <w:t>MSD</w:t>
      </w:r>
      <w:proofErr w:type="gramEnd"/>
      <w:r>
        <w:rPr>
          <w:rFonts w:eastAsia="SimSun"/>
          <w:sz w:val="20"/>
          <w:lang w:val="en-US" w:eastAsia="zh-CN"/>
        </w:rPr>
        <w:t>: one set of UE supporting single Tx and another set for UEs supporting dual Tx.</w:t>
      </w:r>
    </w:p>
    <w:bookmarkEnd w:id="1"/>
    <w:bookmarkEnd w:id="4"/>
    <w:p w14:paraId="1EEDC556" w14:textId="6F81CBDB" w:rsidR="00E173F9" w:rsidRPr="00543798" w:rsidRDefault="00F06E76">
      <w:pPr>
        <w:pStyle w:val="Heading1"/>
        <w:numPr>
          <w:ilvl w:val="0"/>
          <w:numId w:val="11"/>
        </w:numPr>
        <w:rPr>
          <w:rFonts w:eastAsia="SimSun" w:cs="Arial"/>
          <w:b/>
          <w:sz w:val="28"/>
          <w:szCs w:val="24"/>
          <w:lang w:eastAsia="zh-CN"/>
        </w:rPr>
      </w:pPr>
      <w:r w:rsidRPr="00543798">
        <w:rPr>
          <w:rFonts w:eastAsia="SimSun" w:cs="Arial"/>
          <w:b/>
          <w:sz w:val="28"/>
          <w:szCs w:val="24"/>
          <w:lang w:eastAsia="zh-CN"/>
        </w:rPr>
        <w:t>Reference</w:t>
      </w:r>
    </w:p>
    <w:p w14:paraId="2488061C" w14:textId="41BE31D2" w:rsidR="00062807" w:rsidRDefault="00AF78A0" w:rsidP="00AF78A0">
      <w:pPr>
        <w:keepNext/>
        <w:keepLines/>
        <w:ind w:left="426" w:hanging="426"/>
        <w:jc w:val="both"/>
        <w:rPr>
          <w:rFonts w:eastAsia="SimSun"/>
          <w:bCs/>
          <w:sz w:val="20"/>
          <w:lang w:val="en-US" w:eastAsia="zh-CN"/>
        </w:rPr>
      </w:pPr>
      <w:r w:rsidRPr="005D565C">
        <w:rPr>
          <w:rFonts w:eastAsia="SimSun"/>
          <w:bCs/>
          <w:sz w:val="20"/>
          <w:lang w:val="en-US" w:eastAsia="zh-CN"/>
        </w:rPr>
        <w:t>[1]</w:t>
      </w:r>
      <w:r>
        <w:rPr>
          <w:rFonts w:eastAsia="SimSun"/>
          <w:bCs/>
          <w:sz w:val="20"/>
          <w:lang w:val="en-US" w:eastAsia="zh-CN"/>
        </w:rPr>
        <w:tab/>
      </w:r>
      <w:r w:rsidR="008E3F8C" w:rsidRPr="008E3F8C">
        <w:rPr>
          <w:rFonts w:eastAsia="SimSun"/>
          <w:bCs/>
          <w:sz w:val="20"/>
          <w:lang w:val="en-US" w:eastAsia="zh-CN"/>
        </w:rPr>
        <w:t>R4-2410605</w:t>
      </w:r>
      <w:r w:rsidR="008E3F8C">
        <w:rPr>
          <w:rFonts w:eastAsia="SimSun"/>
          <w:bCs/>
          <w:sz w:val="20"/>
          <w:lang w:val="en-US" w:eastAsia="zh-CN"/>
        </w:rPr>
        <w:t xml:space="preserve"> </w:t>
      </w:r>
      <w:r w:rsidR="008E3F8C" w:rsidRPr="008E3F8C">
        <w:rPr>
          <w:rFonts w:eastAsia="SimSun"/>
          <w:bCs/>
          <w:sz w:val="20"/>
          <w:lang w:val="en-US" w:eastAsia="zh-CN"/>
        </w:rPr>
        <w:t>WF on HPUE MSD Simplification</w:t>
      </w:r>
      <w:r>
        <w:rPr>
          <w:rFonts w:eastAsia="SimSun"/>
          <w:bCs/>
          <w:sz w:val="20"/>
          <w:lang w:val="en-US" w:eastAsia="zh-CN"/>
        </w:rPr>
        <w:t xml:space="preserve">, </w:t>
      </w:r>
      <w:r w:rsidR="008E3F8C" w:rsidRPr="008E3F8C">
        <w:rPr>
          <w:rFonts w:eastAsia="SimSun"/>
          <w:bCs/>
          <w:sz w:val="20"/>
          <w:lang w:val="en-US" w:eastAsia="zh-CN"/>
        </w:rPr>
        <w:t>3GPP TSG-RAN WG4 Meeting # 111</w:t>
      </w:r>
      <w:r w:rsidRPr="005D565C">
        <w:rPr>
          <w:rFonts w:eastAsia="SimSun"/>
          <w:bCs/>
          <w:sz w:val="20"/>
          <w:lang w:val="en-US" w:eastAsia="zh-CN"/>
        </w:rPr>
        <w:t>,</w:t>
      </w:r>
      <w:r w:rsidR="008E3F8C">
        <w:rPr>
          <w:rFonts w:eastAsia="SimSun"/>
          <w:bCs/>
          <w:sz w:val="20"/>
          <w:lang w:val="en-US" w:eastAsia="zh-CN"/>
        </w:rPr>
        <w:t xml:space="preserve"> </w:t>
      </w:r>
      <w:r w:rsidR="008E3F8C" w:rsidRPr="008E3F8C">
        <w:rPr>
          <w:rFonts w:eastAsia="SimSun"/>
          <w:bCs/>
          <w:sz w:val="20"/>
          <w:lang w:val="en-US" w:eastAsia="zh-CN"/>
        </w:rPr>
        <w:t>Skyworks</w:t>
      </w:r>
      <w:r w:rsidR="00F06E76">
        <w:rPr>
          <w:rFonts w:eastAsia="SimSun"/>
          <w:bCs/>
          <w:sz w:val="20"/>
          <w:lang w:val="en-US" w:eastAsia="zh-CN"/>
        </w:rPr>
        <w:t xml:space="preserve"> Solutions, Inc.</w:t>
      </w:r>
      <w:r w:rsidR="008E3F8C" w:rsidRPr="008E3F8C">
        <w:rPr>
          <w:rFonts w:eastAsia="SimSun"/>
          <w:bCs/>
          <w:sz w:val="20"/>
          <w:lang w:val="en-US" w:eastAsia="zh-CN"/>
        </w:rPr>
        <w:t>, Murata, Qualcomm, Samsung, Nokia</w:t>
      </w:r>
      <w:r>
        <w:rPr>
          <w:rFonts w:eastAsia="SimSun"/>
          <w:bCs/>
          <w:sz w:val="20"/>
          <w:lang w:val="en-US" w:eastAsia="zh-CN"/>
        </w:rPr>
        <w:t>.</w:t>
      </w:r>
    </w:p>
    <w:p w14:paraId="724BAAB6" w14:textId="7B23D33B" w:rsidR="0080257C" w:rsidRDefault="0080257C" w:rsidP="00AF78A0">
      <w:pPr>
        <w:keepNext/>
        <w:keepLines/>
        <w:ind w:left="426" w:hanging="426"/>
        <w:jc w:val="both"/>
        <w:rPr>
          <w:rFonts w:eastAsia="SimSun"/>
          <w:bCs/>
          <w:sz w:val="20"/>
          <w:lang w:val="en-US" w:eastAsia="zh-CN"/>
        </w:rPr>
      </w:pPr>
      <w:r>
        <w:rPr>
          <w:rFonts w:eastAsia="SimSun"/>
          <w:bCs/>
          <w:sz w:val="20"/>
          <w:lang w:val="en-US" w:eastAsia="zh-CN"/>
        </w:rPr>
        <w:t xml:space="preserve">[2]    </w:t>
      </w:r>
      <w:r w:rsidRPr="0080257C">
        <w:rPr>
          <w:rFonts w:eastAsia="SimSun"/>
          <w:bCs/>
          <w:sz w:val="20"/>
          <w:lang w:val="en-US" w:eastAsia="zh-CN"/>
        </w:rPr>
        <w:t>R4-2407156</w:t>
      </w:r>
      <w:r>
        <w:rPr>
          <w:rFonts w:eastAsia="SimSun"/>
          <w:bCs/>
          <w:sz w:val="20"/>
          <w:lang w:val="en-US" w:eastAsia="zh-CN"/>
        </w:rPr>
        <w:t xml:space="preserve"> </w:t>
      </w:r>
      <w:r w:rsidRPr="0080257C">
        <w:rPr>
          <w:rFonts w:eastAsia="SimSun"/>
          <w:bCs/>
          <w:sz w:val="20"/>
          <w:lang w:val="en-US" w:eastAsia="zh-CN"/>
        </w:rPr>
        <w:t>Guidelines for FDD PC2 Harmonic MSD Analysis</w:t>
      </w:r>
      <w:r>
        <w:rPr>
          <w:rFonts w:eastAsia="SimSun"/>
          <w:bCs/>
          <w:sz w:val="20"/>
          <w:lang w:val="en-US" w:eastAsia="zh-CN"/>
        </w:rPr>
        <w:t xml:space="preserve">, </w:t>
      </w:r>
      <w:r w:rsidRPr="008E3F8C">
        <w:rPr>
          <w:rFonts w:eastAsia="SimSun"/>
          <w:bCs/>
          <w:sz w:val="20"/>
          <w:lang w:val="en-US" w:eastAsia="zh-CN"/>
        </w:rPr>
        <w:t>3GPP TSG-RAN WG4 Meeting # 111</w:t>
      </w:r>
      <w:r w:rsidRPr="005D565C">
        <w:rPr>
          <w:rFonts w:eastAsia="SimSun"/>
          <w:bCs/>
          <w:sz w:val="20"/>
          <w:lang w:val="en-US" w:eastAsia="zh-CN"/>
        </w:rPr>
        <w:t>,</w:t>
      </w:r>
      <w:r>
        <w:rPr>
          <w:rFonts w:eastAsia="SimSun"/>
          <w:bCs/>
          <w:sz w:val="20"/>
          <w:lang w:val="en-US" w:eastAsia="zh-CN"/>
        </w:rPr>
        <w:t xml:space="preserve"> </w:t>
      </w:r>
      <w:r w:rsidRPr="008E3F8C">
        <w:rPr>
          <w:rFonts w:eastAsia="SimSun"/>
          <w:bCs/>
          <w:sz w:val="20"/>
          <w:lang w:val="en-US" w:eastAsia="zh-CN"/>
        </w:rPr>
        <w:t>Skyworks</w:t>
      </w:r>
      <w:r>
        <w:rPr>
          <w:rFonts w:eastAsia="SimSun"/>
          <w:bCs/>
          <w:sz w:val="20"/>
          <w:lang w:val="en-US" w:eastAsia="zh-CN"/>
        </w:rPr>
        <w:t xml:space="preserve"> Solutions, Inc.</w:t>
      </w:r>
    </w:p>
    <w:p w14:paraId="5840B74D" w14:textId="3B738C97" w:rsidR="008E3F8C" w:rsidRDefault="008E3F8C" w:rsidP="00AF78A0">
      <w:pPr>
        <w:keepNext/>
        <w:keepLines/>
        <w:ind w:left="426" w:hanging="426"/>
        <w:jc w:val="both"/>
        <w:rPr>
          <w:rFonts w:eastAsia="SimSun"/>
          <w:bCs/>
          <w:sz w:val="20"/>
          <w:lang w:val="en-US" w:eastAsia="zh-CN"/>
        </w:rPr>
      </w:pPr>
      <w:r>
        <w:rPr>
          <w:rFonts w:eastAsia="SimSun"/>
          <w:bCs/>
          <w:sz w:val="20"/>
          <w:lang w:val="en-US" w:eastAsia="zh-CN"/>
        </w:rPr>
        <w:t>[</w:t>
      </w:r>
      <w:r w:rsidR="0080257C">
        <w:rPr>
          <w:rFonts w:eastAsia="SimSun"/>
          <w:bCs/>
          <w:sz w:val="20"/>
          <w:lang w:val="en-US" w:eastAsia="zh-CN"/>
        </w:rPr>
        <w:t>3</w:t>
      </w:r>
      <w:r>
        <w:rPr>
          <w:rFonts w:eastAsia="SimSun"/>
          <w:bCs/>
          <w:sz w:val="20"/>
          <w:lang w:val="en-US" w:eastAsia="zh-CN"/>
        </w:rPr>
        <w:t xml:space="preserve">] </w:t>
      </w:r>
      <w:r>
        <w:rPr>
          <w:rFonts w:eastAsia="SimSun"/>
          <w:bCs/>
          <w:sz w:val="20"/>
          <w:lang w:val="en-US" w:eastAsia="zh-CN"/>
        </w:rPr>
        <w:tab/>
      </w:r>
      <w:r w:rsidRPr="008E3F8C">
        <w:rPr>
          <w:rFonts w:eastAsia="SimSun"/>
          <w:bCs/>
          <w:sz w:val="20"/>
          <w:lang w:val="en-US" w:eastAsia="zh-CN"/>
        </w:rPr>
        <w:t xml:space="preserve"> R4-2413068</w:t>
      </w:r>
      <w:r>
        <w:rPr>
          <w:rFonts w:eastAsia="SimSun"/>
          <w:bCs/>
          <w:sz w:val="20"/>
          <w:lang w:val="en-US" w:eastAsia="zh-CN"/>
        </w:rPr>
        <w:t xml:space="preserve"> </w:t>
      </w:r>
      <w:r w:rsidRPr="008E3F8C">
        <w:rPr>
          <w:rFonts w:eastAsia="SimSun"/>
          <w:bCs/>
          <w:sz w:val="20"/>
          <w:lang w:val="en-US" w:eastAsia="zh-CN"/>
        </w:rPr>
        <w:t>Update on Harmonic MSD simplification</w:t>
      </w:r>
      <w:r>
        <w:rPr>
          <w:rFonts w:eastAsia="SimSun"/>
          <w:bCs/>
          <w:sz w:val="20"/>
          <w:lang w:val="en-US" w:eastAsia="zh-CN"/>
        </w:rPr>
        <w:t xml:space="preserve">, </w:t>
      </w:r>
      <w:r w:rsidRPr="008E3F8C">
        <w:rPr>
          <w:rFonts w:eastAsia="SimSun"/>
          <w:bCs/>
          <w:sz w:val="20"/>
          <w:lang w:val="en-US" w:eastAsia="zh-CN"/>
        </w:rPr>
        <w:t>3GPP TSG-RAN WG4 Meeting # 11</w:t>
      </w:r>
      <w:r>
        <w:rPr>
          <w:rFonts w:eastAsia="SimSun"/>
          <w:bCs/>
          <w:sz w:val="20"/>
          <w:lang w:val="en-US" w:eastAsia="zh-CN"/>
        </w:rPr>
        <w:t>2, Skyworks Solutions, Inc.</w:t>
      </w:r>
    </w:p>
    <w:p w14:paraId="0B46698B" w14:textId="2B0ADE89" w:rsidR="008E3F8C" w:rsidRDefault="008E3F8C" w:rsidP="008E3F8C">
      <w:pPr>
        <w:keepNext/>
        <w:keepLines/>
        <w:ind w:left="426" w:hanging="426"/>
        <w:jc w:val="both"/>
        <w:rPr>
          <w:rFonts w:eastAsia="SimSun"/>
          <w:bCs/>
          <w:sz w:val="20"/>
          <w:lang w:val="en-US" w:eastAsia="zh-CN"/>
        </w:rPr>
      </w:pPr>
      <w:r>
        <w:rPr>
          <w:rFonts w:eastAsia="SimSun"/>
          <w:bCs/>
          <w:sz w:val="20"/>
          <w:lang w:val="en-US" w:eastAsia="zh-CN"/>
        </w:rPr>
        <w:t>[</w:t>
      </w:r>
      <w:r w:rsidR="0080257C">
        <w:rPr>
          <w:rFonts w:eastAsia="SimSun"/>
          <w:bCs/>
          <w:sz w:val="20"/>
          <w:lang w:val="en-US" w:eastAsia="zh-CN"/>
        </w:rPr>
        <w:t>4</w:t>
      </w:r>
      <w:r>
        <w:rPr>
          <w:rFonts w:eastAsia="SimSun"/>
          <w:bCs/>
          <w:sz w:val="20"/>
          <w:lang w:val="en-US" w:eastAsia="zh-CN"/>
        </w:rPr>
        <w:t xml:space="preserve">] </w:t>
      </w:r>
      <w:r>
        <w:rPr>
          <w:rFonts w:eastAsia="SimSun"/>
          <w:bCs/>
          <w:sz w:val="20"/>
          <w:lang w:val="en-US" w:eastAsia="zh-CN"/>
        </w:rPr>
        <w:tab/>
      </w:r>
      <w:r w:rsidRPr="008E3F8C">
        <w:rPr>
          <w:rFonts w:eastAsia="SimSun"/>
          <w:bCs/>
          <w:sz w:val="20"/>
          <w:lang w:val="en-US" w:eastAsia="zh-CN"/>
        </w:rPr>
        <w:t>R4-241306</w:t>
      </w:r>
      <w:r>
        <w:rPr>
          <w:rFonts w:eastAsia="SimSun"/>
          <w:bCs/>
          <w:sz w:val="20"/>
          <w:lang w:val="en-US" w:eastAsia="zh-CN"/>
        </w:rPr>
        <w:t xml:space="preserve">5 </w:t>
      </w:r>
      <w:r w:rsidRPr="008E3F8C">
        <w:rPr>
          <w:rFonts w:eastAsia="SimSun"/>
          <w:bCs/>
          <w:sz w:val="20"/>
          <w:lang w:val="en-US" w:eastAsia="zh-CN"/>
        </w:rPr>
        <w:t>Cross-band isolation MSD simplification</w:t>
      </w:r>
      <w:r>
        <w:rPr>
          <w:rFonts w:eastAsia="SimSun"/>
          <w:bCs/>
          <w:sz w:val="20"/>
          <w:lang w:val="en-US" w:eastAsia="zh-CN"/>
        </w:rPr>
        <w:t xml:space="preserve">, </w:t>
      </w:r>
      <w:r w:rsidRPr="008E3F8C">
        <w:rPr>
          <w:rFonts w:eastAsia="SimSun"/>
          <w:bCs/>
          <w:sz w:val="20"/>
          <w:lang w:val="en-US" w:eastAsia="zh-CN"/>
        </w:rPr>
        <w:t>3GPP TSG-RAN WG4 Meeting # 11</w:t>
      </w:r>
      <w:r>
        <w:rPr>
          <w:rFonts w:eastAsia="SimSun"/>
          <w:bCs/>
          <w:sz w:val="20"/>
          <w:lang w:val="en-US" w:eastAsia="zh-CN"/>
        </w:rPr>
        <w:t>2, Skyworks Solutions, Inc.</w:t>
      </w:r>
    </w:p>
    <w:p w14:paraId="36C2532B" w14:textId="77777777" w:rsidR="0080257C" w:rsidRDefault="0080257C" w:rsidP="0080257C">
      <w:pPr>
        <w:keepNext/>
        <w:keepLines/>
        <w:ind w:left="426" w:hanging="426"/>
        <w:jc w:val="both"/>
        <w:rPr>
          <w:rFonts w:eastAsia="SimSun"/>
          <w:bCs/>
          <w:sz w:val="20"/>
          <w:lang w:val="en-US" w:eastAsia="zh-CN"/>
        </w:rPr>
      </w:pPr>
      <w:r>
        <w:rPr>
          <w:rFonts w:eastAsia="SimSun"/>
          <w:bCs/>
          <w:sz w:val="20"/>
          <w:lang w:val="en-US" w:eastAsia="zh-CN"/>
        </w:rPr>
        <w:t>[5]</w:t>
      </w:r>
      <w:r>
        <w:rPr>
          <w:rFonts w:eastAsia="SimSun"/>
          <w:bCs/>
          <w:sz w:val="20"/>
          <w:lang w:val="en-US" w:eastAsia="zh-CN"/>
        </w:rPr>
        <w:tab/>
      </w:r>
      <w:r w:rsidRPr="0080257C">
        <w:rPr>
          <w:rFonts w:eastAsia="SimSun"/>
          <w:bCs/>
          <w:sz w:val="20"/>
          <w:lang w:val="en-US" w:eastAsia="zh-CN"/>
        </w:rPr>
        <w:t xml:space="preserve"> R4-2413022</w:t>
      </w:r>
      <w:r>
        <w:rPr>
          <w:rFonts w:eastAsia="SimSun"/>
          <w:bCs/>
          <w:sz w:val="20"/>
          <w:lang w:val="en-US" w:eastAsia="zh-CN"/>
        </w:rPr>
        <w:t xml:space="preserve"> </w:t>
      </w:r>
      <w:r w:rsidRPr="0080257C">
        <w:rPr>
          <w:rFonts w:eastAsia="SimSun"/>
          <w:bCs/>
          <w:sz w:val="20"/>
          <w:lang w:val="en-US" w:eastAsia="zh-CN"/>
        </w:rPr>
        <w:t>CR to TS 38.101-1 Rel-18 NR CA Uplink Harmonic clean-up PC2</w:t>
      </w:r>
      <w:r>
        <w:rPr>
          <w:rFonts w:eastAsia="SimSun"/>
          <w:bCs/>
          <w:sz w:val="20"/>
          <w:lang w:val="en-US" w:eastAsia="zh-CN"/>
        </w:rPr>
        <w:t xml:space="preserve">, </w:t>
      </w:r>
      <w:r w:rsidRPr="008E3F8C">
        <w:rPr>
          <w:rFonts w:eastAsia="SimSun"/>
          <w:bCs/>
          <w:sz w:val="20"/>
          <w:lang w:val="en-US" w:eastAsia="zh-CN"/>
        </w:rPr>
        <w:t>3GPP TSG-RAN WG4 Meeting # 11</w:t>
      </w:r>
      <w:r>
        <w:rPr>
          <w:rFonts w:eastAsia="SimSun"/>
          <w:bCs/>
          <w:sz w:val="20"/>
          <w:lang w:val="en-US" w:eastAsia="zh-CN"/>
        </w:rPr>
        <w:t>2, Skyworks Solutions, Inc.</w:t>
      </w:r>
    </w:p>
    <w:p w14:paraId="5D07A9A1" w14:textId="57FD62A6" w:rsidR="0080257C" w:rsidRDefault="0080257C" w:rsidP="008E3F8C">
      <w:pPr>
        <w:keepNext/>
        <w:keepLines/>
        <w:ind w:left="426" w:hanging="426"/>
        <w:jc w:val="both"/>
        <w:rPr>
          <w:rFonts w:eastAsia="SimSun"/>
          <w:bCs/>
          <w:sz w:val="20"/>
          <w:lang w:val="en-US" w:eastAsia="zh-CN"/>
        </w:rPr>
      </w:pPr>
    </w:p>
    <w:p w14:paraId="1AB52259" w14:textId="77777777" w:rsidR="008E3F8C" w:rsidRPr="00481FD4" w:rsidRDefault="008E3F8C" w:rsidP="00AF78A0">
      <w:pPr>
        <w:keepNext/>
        <w:keepLines/>
        <w:ind w:left="426" w:hanging="426"/>
        <w:jc w:val="both"/>
        <w:rPr>
          <w:rFonts w:eastAsia="SimSun"/>
          <w:bCs/>
          <w:sz w:val="20"/>
          <w:lang w:val="en-US" w:eastAsia="zh-CN"/>
        </w:rPr>
      </w:pPr>
    </w:p>
    <w:sectPr w:rsidR="008E3F8C" w:rsidRPr="00481FD4" w:rsidSect="00AF292C">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552C15" w14:textId="77777777" w:rsidR="00DB1BBA" w:rsidRDefault="00DB1BBA">
      <w:pPr>
        <w:spacing w:after="0"/>
      </w:pPr>
      <w:r>
        <w:separator/>
      </w:r>
    </w:p>
  </w:endnote>
  <w:endnote w:type="continuationSeparator" w:id="0">
    <w:p w14:paraId="3FBBFE64" w14:textId="77777777" w:rsidR="00DB1BBA" w:rsidRDefault="00DB1B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EF016" w14:textId="77777777" w:rsidR="00DB1BBA" w:rsidRDefault="00DB1BBA">
      <w:pPr>
        <w:spacing w:after="0"/>
      </w:pPr>
      <w:r>
        <w:separator/>
      </w:r>
    </w:p>
  </w:footnote>
  <w:footnote w:type="continuationSeparator" w:id="0">
    <w:p w14:paraId="6CB98675" w14:textId="77777777" w:rsidR="00DB1BBA" w:rsidRDefault="00DB1B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9122168"/>
    <w:multiLevelType w:val="hybridMultilevel"/>
    <w:tmpl w:val="74FEA6E6"/>
    <w:lvl w:ilvl="0" w:tplc="780A8E3C">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4A875C9"/>
    <w:multiLevelType w:val="multilevel"/>
    <w:tmpl w:val="4C70D45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142"/>
        </w:tabs>
        <w:ind w:left="142" w:firstLine="0"/>
      </w:pPr>
      <w:rPr>
        <w:rFonts w:ascii="Arial" w:hAnsi="Arial" w:cs="Arial" w:hint="default"/>
        <w:b w:val="0"/>
        <w:bCs w:val="0"/>
        <w:sz w:val="28"/>
        <w:szCs w:val="28"/>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1746D8"/>
    <w:multiLevelType w:val="hybridMultilevel"/>
    <w:tmpl w:val="F1ACF10A"/>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5B5112"/>
    <w:multiLevelType w:val="hybridMultilevel"/>
    <w:tmpl w:val="77929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21"/>
  </w:num>
  <w:num w:numId="2" w16cid:durableId="589965728">
    <w:abstractNumId w:val="7"/>
  </w:num>
  <w:num w:numId="3" w16cid:durableId="1849907655">
    <w:abstractNumId w:val="2"/>
  </w:num>
  <w:num w:numId="4" w16cid:durableId="1367486243">
    <w:abstractNumId w:val="1"/>
  </w:num>
  <w:num w:numId="5" w16cid:durableId="100153908">
    <w:abstractNumId w:val="0"/>
  </w:num>
  <w:num w:numId="6" w16cid:durableId="410154892">
    <w:abstractNumId w:val="30"/>
  </w:num>
  <w:num w:numId="7" w16cid:durableId="1982229191">
    <w:abstractNumId w:val="31"/>
  </w:num>
  <w:num w:numId="8" w16cid:durableId="484855235">
    <w:abstractNumId w:val="20"/>
  </w:num>
  <w:num w:numId="9" w16cid:durableId="852036039">
    <w:abstractNumId w:val="16"/>
  </w:num>
  <w:num w:numId="10" w16cid:durableId="1678919911">
    <w:abstractNumId w:val="27"/>
  </w:num>
  <w:num w:numId="11" w16cid:durableId="1542400184">
    <w:abstractNumId w:val="10"/>
  </w:num>
  <w:num w:numId="12" w16cid:durableId="614991448">
    <w:abstractNumId w:val="8"/>
  </w:num>
  <w:num w:numId="13" w16cid:durableId="240988415">
    <w:abstractNumId w:val="28"/>
  </w:num>
  <w:num w:numId="14" w16cid:durableId="453257850">
    <w:abstractNumId w:val="5"/>
  </w:num>
  <w:num w:numId="15" w16cid:durableId="178353229">
    <w:abstractNumId w:val="17"/>
  </w:num>
  <w:num w:numId="16" w16cid:durableId="1036273576">
    <w:abstractNumId w:val="11"/>
  </w:num>
  <w:num w:numId="17" w16cid:durableId="1961186613">
    <w:abstractNumId w:val="24"/>
  </w:num>
  <w:num w:numId="18" w16cid:durableId="1258249907">
    <w:abstractNumId w:val="29"/>
  </w:num>
  <w:num w:numId="19" w16cid:durableId="1492409735">
    <w:abstractNumId w:val="13"/>
  </w:num>
  <w:num w:numId="20" w16cid:durableId="397482996">
    <w:abstractNumId w:val="12"/>
  </w:num>
  <w:num w:numId="21" w16cid:durableId="656880038">
    <w:abstractNumId w:val="14"/>
  </w:num>
  <w:num w:numId="22" w16cid:durableId="682168706">
    <w:abstractNumId w:val="9"/>
  </w:num>
  <w:num w:numId="23" w16cid:durableId="262881271">
    <w:abstractNumId w:val="23"/>
  </w:num>
  <w:num w:numId="24" w16cid:durableId="1450667099">
    <w:abstractNumId w:val="6"/>
  </w:num>
  <w:num w:numId="25" w16cid:durableId="1286350926">
    <w:abstractNumId w:val="4"/>
  </w:num>
  <w:num w:numId="26" w16cid:durableId="301228898">
    <w:abstractNumId w:val="22"/>
  </w:num>
  <w:num w:numId="27" w16cid:durableId="9333857">
    <w:abstractNumId w:val="18"/>
  </w:num>
  <w:num w:numId="28" w16cid:durableId="1952935307">
    <w:abstractNumId w:val="15"/>
  </w:num>
  <w:num w:numId="29" w16cid:durableId="1052269410">
    <w:abstractNumId w:val="19"/>
  </w:num>
  <w:num w:numId="30" w16cid:durableId="500432998">
    <w:abstractNumId w:val="25"/>
  </w:num>
  <w:num w:numId="31" w16cid:durableId="1821578814">
    <w:abstractNumId w:val="3"/>
  </w:num>
  <w:num w:numId="32" w16cid:durableId="487281814">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519"/>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5C8F"/>
    <w:rsid w:val="000460B7"/>
    <w:rsid w:val="0004666C"/>
    <w:rsid w:val="00046A86"/>
    <w:rsid w:val="00047A86"/>
    <w:rsid w:val="00050BA5"/>
    <w:rsid w:val="00050C1C"/>
    <w:rsid w:val="0005141E"/>
    <w:rsid w:val="00051631"/>
    <w:rsid w:val="000517E8"/>
    <w:rsid w:val="00051BB1"/>
    <w:rsid w:val="00051E66"/>
    <w:rsid w:val="00051FB9"/>
    <w:rsid w:val="000523F8"/>
    <w:rsid w:val="00052469"/>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C19"/>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4150"/>
    <w:rsid w:val="000F5051"/>
    <w:rsid w:val="000F54BC"/>
    <w:rsid w:val="000F5985"/>
    <w:rsid w:val="000F5A46"/>
    <w:rsid w:val="000F67AB"/>
    <w:rsid w:val="000F7A9D"/>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CAC"/>
    <w:rsid w:val="00147EBC"/>
    <w:rsid w:val="00150210"/>
    <w:rsid w:val="0015078E"/>
    <w:rsid w:val="00150DED"/>
    <w:rsid w:val="00151010"/>
    <w:rsid w:val="00151B9D"/>
    <w:rsid w:val="00151F9A"/>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70042"/>
    <w:rsid w:val="001700E7"/>
    <w:rsid w:val="00170856"/>
    <w:rsid w:val="00170CBD"/>
    <w:rsid w:val="00170F2D"/>
    <w:rsid w:val="001714AE"/>
    <w:rsid w:val="001719FC"/>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385"/>
    <w:rsid w:val="001A09C9"/>
    <w:rsid w:val="001A0D45"/>
    <w:rsid w:val="001A12A7"/>
    <w:rsid w:val="001A15F0"/>
    <w:rsid w:val="001A1B71"/>
    <w:rsid w:val="001A1C2C"/>
    <w:rsid w:val="001A1EDF"/>
    <w:rsid w:val="001A2007"/>
    <w:rsid w:val="001A22BE"/>
    <w:rsid w:val="001A2382"/>
    <w:rsid w:val="001A27FD"/>
    <w:rsid w:val="001A2D7B"/>
    <w:rsid w:val="001A2F94"/>
    <w:rsid w:val="001A38C1"/>
    <w:rsid w:val="001A4162"/>
    <w:rsid w:val="001A48D9"/>
    <w:rsid w:val="001A4A59"/>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AD3"/>
    <w:rsid w:val="001D7D0E"/>
    <w:rsid w:val="001E0B57"/>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26"/>
    <w:rsid w:val="002B6357"/>
    <w:rsid w:val="002B65DA"/>
    <w:rsid w:val="002B6756"/>
    <w:rsid w:val="002B6C9A"/>
    <w:rsid w:val="002B792C"/>
    <w:rsid w:val="002B7BEF"/>
    <w:rsid w:val="002C0528"/>
    <w:rsid w:val="002C06C4"/>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6178"/>
    <w:rsid w:val="002C683E"/>
    <w:rsid w:val="002C6D75"/>
    <w:rsid w:val="002C6E0A"/>
    <w:rsid w:val="002C6F80"/>
    <w:rsid w:val="002C76A9"/>
    <w:rsid w:val="002C7797"/>
    <w:rsid w:val="002C7D75"/>
    <w:rsid w:val="002D0123"/>
    <w:rsid w:val="002D0AE4"/>
    <w:rsid w:val="002D0C64"/>
    <w:rsid w:val="002D12D0"/>
    <w:rsid w:val="002D1513"/>
    <w:rsid w:val="002D188E"/>
    <w:rsid w:val="002D25D5"/>
    <w:rsid w:val="002D2A12"/>
    <w:rsid w:val="002D32AD"/>
    <w:rsid w:val="002D349B"/>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A2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EAA"/>
    <w:rsid w:val="00341F41"/>
    <w:rsid w:val="003422A0"/>
    <w:rsid w:val="00342D2E"/>
    <w:rsid w:val="003436F1"/>
    <w:rsid w:val="00343E5D"/>
    <w:rsid w:val="0034422A"/>
    <w:rsid w:val="00344294"/>
    <w:rsid w:val="003442A9"/>
    <w:rsid w:val="00344522"/>
    <w:rsid w:val="00345935"/>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3629"/>
    <w:rsid w:val="003740EB"/>
    <w:rsid w:val="0037427C"/>
    <w:rsid w:val="00374912"/>
    <w:rsid w:val="00374CE7"/>
    <w:rsid w:val="003752C3"/>
    <w:rsid w:val="00375B63"/>
    <w:rsid w:val="00375EF6"/>
    <w:rsid w:val="00376AE3"/>
    <w:rsid w:val="00376EF8"/>
    <w:rsid w:val="00377295"/>
    <w:rsid w:val="0037741D"/>
    <w:rsid w:val="00380F99"/>
    <w:rsid w:val="0038179E"/>
    <w:rsid w:val="00381B88"/>
    <w:rsid w:val="00381C0D"/>
    <w:rsid w:val="00381F6C"/>
    <w:rsid w:val="00382DDF"/>
    <w:rsid w:val="0038331D"/>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1FE"/>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5ABD"/>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550F"/>
    <w:rsid w:val="003F5AD3"/>
    <w:rsid w:val="003F604E"/>
    <w:rsid w:val="003F6159"/>
    <w:rsid w:val="003F61E8"/>
    <w:rsid w:val="003F68A5"/>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BBB"/>
    <w:rsid w:val="00406F81"/>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92F"/>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504E7"/>
    <w:rsid w:val="00450544"/>
    <w:rsid w:val="00450EED"/>
    <w:rsid w:val="00450F2F"/>
    <w:rsid w:val="00451021"/>
    <w:rsid w:val="004516B2"/>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186E"/>
    <w:rsid w:val="00481FD4"/>
    <w:rsid w:val="004822A4"/>
    <w:rsid w:val="00482495"/>
    <w:rsid w:val="00483421"/>
    <w:rsid w:val="00483626"/>
    <w:rsid w:val="0048389D"/>
    <w:rsid w:val="00483A2D"/>
    <w:rsid w:val="00483B18"/>
    <w:rsid w:val="00484251"/>
    <w:rsid w:val="004854ED"/>
    <w:rsid w:val="0048588B"/>
    <w:rsid w:val="00486706"/>
    <w:rsid w:val="00486BE8"/>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37A"/>
    <w:rsid w:val="004966D9"/>
    <w:rsid w:val="00496957"/>
    <w:rsid w:val="00496A88"/>
    <w:rsid w:val="00496AEC"/>
    <w:rsid w:val="00496BDF"/>
    <w:rsid w:val="00497215"/>
    <w:rsid w:val="004973A5"/>
    <w:rsid w:val="004978EB"/>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7A1"/>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5A0"/>
    <w:rsid w:val="00533BCD"/>
    <w:rsid w:val="005343C7"/>
    <w:rsid w:val="005346F4"/>
    <w:rsid w:val="00534A95"/>
    <w:rsid w:val="005351F7"/>
    <w:rsid w:val="0053522E"/>
    <w:rsid w:val="00535FA1"/>
    <w:rsid w:val="00536046"/>
    <w:rsid w:val="005367C6"/>
    <w:rsid w:val="00536D48"/>
    <w:rsid w:val="0053725C"/>
    <w:rsid w:val="00537361"/>
    <w:rsid w:val="00537B0B"/>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754"/>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C7E"/>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CE7"/>
    <w:rsid w:val="00573E45"/>
    <w:rsid w:val="00573F41"/>
    <w:rsid w:val="0057414D"/>
    <w:rsid w:val="0057426E"/>
    <w:rsid w:val="005744BD"/>
    <w:rsid w:val="00574FCC"/>
    <w:rsid w:val="005750C4"/>
    <w:rsid w:val="00575351"/>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B60"/>
    <w:rsid w:val="00582C97"/>
    <w:rsid w:val="005832FC"/>
    <w:rsid w:val="00583458"/>
    <w:rsid w:val="0058361C"/>
    <w:rsid w:val="00583841"/>
    <w:rsid w:val="00583FC8"/>
    <w:rsid w:val="005845C9"/>
    <w:rsid w:val="00584C04"/>
    <w:rsid w:val="00585A8D"/>
    <w:rsid w:val="005862F5"/>
    <w:rsid w:val="005866CB"/>
    <w:rsid w:val="00586741"/>
    <w:rsid w:val="00586DD7"/>
    <w:rsid w:val="00586FB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6CB"/>
    <w:rsid w:val="005D2964"/>
    <w:rsid w:val="005D2A1C"/>
    <w:rsid w:val="005D2A4D"/>
    <w:rsid w:val="005D3077"/>
    <w:rsid w:val="005D355C"/>
    <w:rsid w:val="005D38FB"/>
    <w:rsid w:val="005D3B00"/>
    <w:rsid w:val="005D4769"/>
    <w:rsid w:val="005D4F6F"/>
    <w:rsid w:val="005D558F"/>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39"/>
    <w:rsid w:val="00661E9A"/>
    <w:rsid w:val="00661F1C"/>
    <w:rsid w:val="006621D5"/>
    <w:rsid w:val="00662583"/>
    <w:rsid w:val="006627AD"/>
    <w:rsid w:val="00662BAF"/>
    <w:rsid w:val="00662FE3"/>
    <w:rsid w:val="006631A5"/>
    <w:rsid w:val="00663559"/>
    <w:rsid w:val="006638C9"/>
    <w:rsid w:val="00663AD1"/>
    <w:rsid w:val="00663E4D"/>
    <w:rsid w:val="00663E56"/>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AE7"/>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4FF0"/>
    <w:rsid w:val="0068558E"/>
    <w:rsid w:val="00685635"/>
    <w:rsid w:val="00686149"/>
    <w:rsid w:val="00686161"/>
    <w:rsid w:val="00687324"/>
    <w:rsid w:val="00690086"/>
    <w:rsid w:val="006902FA"/>
    <w:rsid w:val="006906E9"/>
    <w:rsid w:val="006907B3"/>
    <w:rsid w:val="00690D77"/>
    <w:rsid w:val="00690DE2"/>
    <w:rsid w:val="00691550"/>
    <w:rsid w:val="00691FCD"/>
    <w:rsid w:val="0069240D"/>
    <w:rsid w:val="00692582"/>
    <w:rsid w:val="006932AD"/>
    <w:rsid w:val="006933ED"/>
    <w:rsid w:val="00693526"/>
    <w:rsid w:val="0069391A"/>
    <w:rsid w:val="00693E76"/>
    <w:rsid w:val="006941B1"/>
    <w:rsid w:val="0069476D"/>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A8E"/>
    <w:rsid w:val="006C5F61"/>
    <w:rsid w:val="006C70B8"/>
    <w:rsid w:val="006C79EA"/>
    <w:rsid w:val="006C7ADC"/>
    <w:rsid w:val="006C7BEB"/>
    <w:rsid w:val="006C7E05"/>
    <w:rsid w:val="006D059C"/>
    <w:rsid w:val="006D0D08"/>
    <w:rsid w:val="006D0D0A"/>
    <w:rsid w:val="006D1333"/>
    <w:rsid w:val="006D1642"/>
    <w:rsid w:val="006D2F6C"/>
    <w:rsid w:val="006D30F1"/>
    <w:rsid w:val="006D32A5"/>
    <w:rsid w:val="006D3359"/>
    <w:rsid w:val="006D3DC6"/>
    <w:rsid w:val="006D4460"/>
    <w:rsid w:val="006D4659"/>
    <w:rsid w:val="006D5241"/>
    <w:rsid w:val="006D5677"/>
    <w:rsid w:val="006D57D8"/>
    <w:rsid w:val="006D5DCD"/>
    <w:rsid w:val="006D696F"/>
    <w:rsid w:val="006D6AB5"/>
    <w:rsid w:val="006D7A3B"/>
    <w:rsid w:val="006D7C78"/>
    <w:rsid w:val="006D7D0B"/>
    <w:rsid w:val="006E0327"/>
    <w:rsid w:val="006E0A7B"/>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0CBB"/>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84F"/>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09ED"/>
    <w:rsid w:val="0076125A"/>
    <w:rsid w:val="00761F4B"/>
    <w:rsid w:val="00762235"/>
    <w:rsid w:val="00762539"/>
    <w:rsid w:val="00762928"/>
    <w:rsid w:val="00762AC9"/>
    <w:rsid w:val="00762B56"/>
    <w:rsid w:val="007640F7"/>
    <w:rsid w:val="007649D1"/>
    <w:rsid w:val="007659A7"/>
    <w:rsid w:val="00765D7C"/>
    <w:rsid w:val="0076611A"/>
    <w:rsid w:val="0076612A"/>
    <w:rsid w:val="00766154"/>
    <w:rsid w:val="007666AF"/>
    <w:rsid w:val="00766753"/>
    <w:rsid w:val="00767517"/>
    <w:rsid w:val="00767891"/>
    <w:rsid w:val="007700A6"/>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113"/>
    <w:rsid w:val="007D5446"/>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6B4"/>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63"/>
    <w:rsid w:val="00800588"/>
    <w:rsid w:val="008008A0"/>
    <w:rsid w:val="00800FD2"/>
    <w:rsid w:val="008011A6"/>
    <w:rsid w:val="00801528"/>
    <w:rsid w:val="008018A5"/>
    <w:rsid w:val="00802191"/>
    <w:rsid w:val="008022C2"/>
    <w:rsid w:val="0080257C"/>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33C"/>
    <w:rsid w:val="00814454"/>
    <w:rsid w:val="00814518"/>
    <w:rsid w:val="00814ED4"/>
    <w:rsid w:val="008155D6"/>
    <w:rsid w:val="00815E64"/>
    <w:rsid w:val="008162E8"/>
    <w:rsid w:val="0081650B"/>
    <w:rsid w:val="008166F0"/>
    <w:rsid w:val="008167DA"/>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43C7"/>
    <w:rsid w:val="008245B2"/>
    <w:rsid w:val="008247C2"/>
    <w:rsid w:val="008248F2"/>
    <w:rsid w:val="00824B74"/>
    <w:rsid w:val="00824E76"/>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5C7"/>
    <w:rsid w:val="00834B56"/>
    <w:rsid w:val="00835151"/>
    <w:rsid w:val="0083568C"/>
    <w:rsid w:val="0083669D"/>
    <w:rsid w:val="008366A1"/>
    <w:rsid w:val="008373BD"/>
    <w:rsid w:val="008375B4"/>
    <w:rsid w:val="00837B86"/>
    <w:rsid w:val="00837CF6"/>
    <w:rsid w:val="00837EEB"/>
    <w:rsid w:val="00840335"/>
    <w:rsid w:val="00841ADE"/>
    <w:rsid w:val="0084277A"/>
    <w:rsid w:val="0084280F"/>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2FAA"/>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3805"/>
    <w:rsid w:val="0087399D"/>
    <w:rsid w:val="00873AA0"/>
    <w:rsid w:val="00873AA3"/>
    <w:rsid w:val="00873D2B"/>
    <w:rsid w:val="00874718"/>
    <w:rsid w:val="00874953"/>
    <w:rsid w:val="00874F89"/>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792"/>
    <w:rsid w:val="008E1AF1"/>
    <w:rsid w:val="008E1C55"/>
    <w:rsid w:val="008E1DAC"/>
    <w:rsid w:val="008E21F6"/>
    <w:rsid w:val="008E23DD"/>
    <w:rsid w:val="008E2DB6"/>
    <w:rsid w:val="008E2F2D"/>
    <w:rsid w:val="008E317F"/>
    <w:rsid w:val="008E3B27"/>
    <w:rsid w:val="008E3F8C"/>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97E"/>
    <w:rsid w:val="00900389"/>
    <w:rsid w:val="00900710"/>
    <w:rsid w:val="009009C8"/>
    <w:rsid w:val="00900E63"/>
    <w:rsid w:val="009010BE"/>
    <w:rsid w:val="009010F2"/>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628"/>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680"/>
    <w:rsid w:val="009348ED"/>
    <w:rsid w:val="00934951"/>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0EDA"/>
    <w:rsid w:val="00971055"/>
    <w:rsid w:val="00971241"/>
    <w:rsid w:val="0097174C"/>
    <w:rsid w:val="0097176C"/>
    <w:rsid w:val="009717E6"/>
    <w:rsid w:val="0097198E"/>
    <w:rsid w:val="00971AF2"/>
    <w:rsid w:val="00971CD9"/>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B90"/>
    <w:rsid w:val="009924FC"/>
    <w:rsid w:val="0099262F"/>
    <w:rsid w:val="00992727"/>
    <w:rsid w:val="00992F7D"/>
    <w:rsid w:val="0099355F"/>
    <w:rsid w:val="009935B0"/>
    <w:rsid w:val="009939C6"/>
    <w:rsid w:val="00993C61"/>
    <w:rsid w:val="00993CFD"/>
    <w:rsid w:val="0099401A"/>
    <w:rsid w:val="009945BC"/>
    <w:rsid w:val="00995333"/>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8F4"/>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4C2"/>
    <w:rsid w:val="009F7625"/>
    <w:rsid w:val="009F77BF"/>
    <w:rsid w:val="009F79F2"/>
    <w:rsid w:val="00A003A6"/>
    <w:rsid w:val="00A003B9"/>
    <w:rsid w:val="00A007DD"/>
    <w:rsid w:val="00A00A56"/>
    <w:rsid w:val="00A01102"/>
    <w:rsid w:val="00A0179C"/>
    <w:rsid w:val="00A01E65"/>
    <w:rsid w:val="00A02801"/>
    <w:rsid w:val="00A02E0C"/>
    <w:rsid w:val="00A02F76"/>
    <w:rsid w:val="00A03B2C"/>
    <w:rsid w:val="00A03C81"/>
    <w:rsid w:val="00A044D5"/>
    <w:rsid w:val="00A048A4"/>
    <w:rsid w:val="00A04F88"/>
    <w:rsid w:val="00A05EF4"/>
    <w:rsid w:val="00A06511"/>
    <w:rsid w:val="00A066F6"/>
    <w:rsid w:val="00A07117"/>
    <w:rsid w:val="00A07ACA"/>
    <w:rsid w:val="00A07C64"/>
    <w:rsid w:val="00A100CA"/>
    <w:rsid w:val="00A10343"/>
    <w:rsid w:val="00A10E0C"/>
    <w:rsid w:val="00A1232F"/>
    <w:rsid w:val="00A12464"/>
    <w:rsid w:val="00A12926"/>
    <w:rsid w:val="00A12DFC"/>
    <w:rsid w:val="00A134AC"/>
    <w:rsid w:val="00A13857"/>
    <w:rsid w:val="00A142CE"/>
    <w:rsid w:val="00A14A94"/>
    <w:rsid w:val="00A14EDA"/>
    <w:rsid w:val="00A14FB9"/>
    <w:rsid w:val="00A1512E"/>
    <w:rsid w:val="00A15363"/>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00"/>
    <w:rsid w:val="00A34EF4"/>
    <w:rsid w:val="00A351C0"/>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D2C"/>
    <w:rsid w:val="00A52517"/>
    <w:rsid w:val="00A5279F"/>
    <w:rsid w:val="00A529D1"/>
    <w:rsid w:val="00A52BF5"/>
    <w:rsid w:val="00A52D9F"/>
    <w:rsid w:val="00A52ED0"/>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38D"/>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43B"/>
    <w:rsid w:val="00AF1890"/>
    <w:rsid w:val="00AF24B1"/>
    <w:rsid w:val="00AF27A5"/>
    <w:rsid w:val="00AF292C"/>
    <w:rsid w:val="00AF2C07"/>
    <w:rsid w:val="00AF2C5B"/>
    <w:rsid w:val="00AF346D"/>
    <w:rsid w:val="00AF3473"/>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8A0"/>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BD3"/>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CF"/>
    <w:rsid w:val="00B625E1"/>
    <w:rsid w:val="00B62859"/>
    <w:rsid w:val="00B6296B"/>
    <w:rsid w:val="00B638DE"/>
    <w:rsid w:val="00B63CB6"/>
    <w:rsid w:val="00B64038"/>
    <w:rsid w:val="00B640C7"/>
    <w:rsid w:val="00B64A0B"/>
    <w:rsid w:val="00B64A2F"/>
    <w:rsid w:val="00B64E45"/>
    <w:rsid w:val="00B65DB8"/>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459"/>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9D3"/>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57CF"/>
    <w:rsid w:val="00BA65BA"/>
    <w:rsid w:val="00BA6D64"/>
    <w:rsid w:val="00BA71EA"/>
    <w:rsid w:val="00BA72A8"/>
    <w:rsid w:val="00BA78AE"/>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1362"/>
    <w:rsid w:val="00BF14FE"/>
    <w:rsid w:val="00BF16AA"/>
    <w:rsid w:val="00BF16B8"/>
    <w:rsid w:val="00BF1B88"/>
    <w:rsid w:val="00BF1EA3"/>
    <w:rsid w:val="00BF2033"/>
    <w:rsid w:val="00BF21AC"/>
    <w:rsid w:val="00BF27E1"/>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67996"/>
    <w:rsid w:val="00C70339"/>
    <w:rsid w:val="00C70496"/>
    <w:rsid w:val="00C70EDC"/>
    <w:rsid w:val="00C70EE3"/>
    <w:rsid w:val="00C711D4"/>
    <w:rsid w:val="00C72174"/>
    <w:rsid w:val="00C73475"/>
    <w:rsid w:val="00C737AD"/>
    <w:rsid w:val="00C73A37"/>
    <w:rsid w:val="00C73C42"/>
    <w:rsid w:val="00C74558"/>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3AE"/>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431"/>
    <w:rsid w:val="00C95985"/>
    <w:rsid w:val="00C96813"/>
    <w:rsid w:val="00C968F2"/>
    <w:rsid w:val="00C96CBC"/>
    <w:rsid w:val="00C96F64"/>
    <w:rsid w:val="00C9711E"/>
    <w:rsid w:val="00CA020C"/>
    <w:rsid w:val="00CA07A6"/>
    <w:rsid w:val="00CA09EF"/>
    <w:rsid w:val="00CA161E"/>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99E"/>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584"/>
    <w:rsid w:val="00CF664B"/>
    <w:rsid w:val="00CF6B3F"/>
    <w:rsid w:val="00CF7308"/>
    <w:rsid w:val="00CF7AC8"/>
    <w:rsid w:val="00D005A6"/>
    <w:rsid w:val="00D00CEC"/>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41E"/>
    <w:rsid w:val="00D42461"/>
    <w:rsid w:val="00D42927"/>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693"/>
    <w:rsid w:val="00D60CDA"/>
    <w:rsid w:val="00D61520"/>
    <w:rsid w:val="00D61DAB"/>
    <w:rsid w:val="00D61E64"/>
    <w:rsid w:val="00D62FEA"/>
    <w:rsid w:val="00D6360C"/>
    <w:rsid w:val="00D63EB4"/>
    <w:rsid w:val="00D641AC"/>
    <w:rsid w:val="00D64714"/>
    <w:rsid w:val="00D649A1"/>
    <w:rsid w:val="00D64B26"/>
    <w:rsid w:val="00D65558"/>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6F6"/>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773F8"/>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51A7"/>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525C"/>
    <w:rsid w:val="00DA5475"/>
    <w:rsid w:val="00DA6C7F"/>
    <w:rsid w:val="00DA7113"/>
    <w:rsid w:val="00DA7653"/>
    <w:rsid w:val="00DA78AB"/>
    <w:rsid w:val="00DA7C8B"/>
    <w:rsid w:val="00DA7EB4"/>
    <w:rsid w:val="00DB07DF"/>
    <w:rsid w:val="00DB09C4"/>
    <w:rsid w:val="00DB11AB"/>
    <w:rsid w:val="00DB1BBA"/>
    <w:rsid w:val="00DB1BCF"/>
    <w:rsid w:val="00DB2300"/>
    <w:rsid w:val="00DB237E"/>
    <w:rsid w:val="00DB2587"/>
    <w:rsid w:val="00DB2883"/>
    <w:rsid w:val="00DB2B78"/>
    <w:rsid w:val="00DB3884"/>
    <w:rsid w:val="00DB3BF0"/>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1E6"/>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D13"/>
    <w:rsid w:val="00E1032E"/>
    <w:rsid w:val="00E107C5"/>
    <w:rsid w:val="00E119DC"/>
    <w:rsid w:val="00E11E77"/>
    <w:rsid w:val="00E12C6F"/>
    <w:rsid w:val="00E13376"/>
    <w:rsid w:val="00E133B7"/>
    <w:rsid w:val="00E139CA"/>
    <w:rsid w:val="00E13A99"/>
    <w:rsid w:val="00E142D8"/>
    <w:rsid w:val="00E14851"/>
    <w:rsid w:val="00E14A14"/>
    <w:rsid w:val="00E14E3B"/>
    <w:rsid w:val="00E1521B"/>
    <w:rsid w:val="00E156DE"/>
    <w:rsid w:val="00E16198"/>
    <w:rsid w:val="00E16386"/>
    <w:rsid w:val="00E16D2C"/>
    <w:rsid w:val="00E16D30"/>
    <w:rsid w:val="00E16F1D"/>
    <w:rsid w:val="00E173F9"/>
    <w:rsid w:val="00E17832"/>
    <w:rsid w:val="00E17A89"/>
    <w:rsid w:val="00E17F10"/>
    <w:rsid w:val="00E209E4"/>
    <w:rsid w:val="00E21875"/>
    <w:rsid w:val="00E21C2D"/>
    <w:rsid w:val="00E228E1"/>
    <w:rsid w:val="00E22D7D"/>
    <w:rsid w:val="00E237E8"/>
    <w:rsid w:val="00E23C99"/>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5DEE"/>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A89"/>
    <w:rsid w:val="00E64FE3"/>
    <w:rsid w:val="00E6504E"/>
    <w:rsid w:val="00E654CB"/>
    <w:rsid w:val="00E657EE"/>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2A3"/>
    <w:rsid w:val="00EE3790"/>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E76"/>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1E3"/>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5FB5"/>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3AA6"/>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216"/>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0B0"/>
    <w:rsid w:val="00FB40C4"/>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6E6F"/>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45D"/>
    <w:rsid w:val="00FE2762"/>
    <w:rsid w:val="00FE3582"/>
    <w:rsid w:val="00FE360E"/>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754"/>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0"/>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uiPriority w:val="99"/>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142"/>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142"/>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142"/>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142"/>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142"/>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142"/>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65183192">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372537616">
      <w:bodyDiv w:val="1"/>
      <w:marLeft w:val="0"/>
      <w:marRight w:val="0"/>
      <w:marTop w:val="0"/>
      <w:marBottom w:val="0"/>
      <w:divBdr>
        <w:top w:val="none" w:sz="0" w:space="0" w:color="auto"/>
        <w:left w:val="none" w:sz="0" w:space="0" w:color="auto"/>
        <w:bottom w:val="none" w:sz="0" w:space="0" w:color="auto"/>
        <w:right w:val="none" w:sz="0" w:space="0" w:color="auto"/>
      </w:divBdr>
    </w:div>
    <w:div w:id="1423993053">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0</TotalTime>
  <Pages>2</Pages>
  <Words>900</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2024-08-09T23:34:00Z</dcterms:created>
  <dcterms:modified xsi:type="dcterms:W3CDTF">2024-08-09T23:34:00Z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